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62EE5076" w14:textId="1AFFE455" w:rsidR="005D4BD3" w:rsidRPr="00983A66" w:rsidRDefault="0079087E" w:rsidP="005E03E8">
      <w:pPr>
        <w:spacing w:before="120" w:after="120" w:line="240" w:lineRule="auto"/>
        <w:jc w:val="center"/>
        <w:rPr>
          <w:sz w:val="56"/>
        </w:rPr>
      </w:pPr>
      <w:r>
        <w:rPr>
          <w:noProof/>
          <w:sz w:val="56"/>
        </w:rPr>
        <mc:AlternateContent>
          <mc:Choice Requires="wps">
            <w:drawing>
              <wp:anchor distT="0" distB="0" distL="114300" distR="114300" simplePos="0" relativeHeight="251659264" behindDoc="0" locked="0" layoutInCell="1" allowOverlap="1" wp14:anchorId="65E74AB9" wp14:editId="251A591E">
                <wp:simplePos x="0" y="0"/>
                <wp:positionH relativeFrom="column">
                  <wp:posOffset>-351692</wp:posOffset>
                </wp:positionH>
                <wp:positionV relativeFrom="paragraph">
                  <wp:posOffset>-213653</wp:posOffset>
                </wp:positionV>
                <wp:extent cx="6471138" cy="9172135"/>
                <wp:effectExtent l="38100" t="38100" r="44450" b="35560"/>
                <wp:wrapNone/>
                <wp:docPr id="3" name="Rectangle 3"/>
                <wp:cNvGraphicFramePr/>
                <a:graphic xmlns:a="http://schemas.openxmlformats.org/drawingml/2006/main">
                  <a:graphicData uri="http://schemas.microsoft.com/office/word/2010/wordprocessingShape">
                    <wps:wsp>
                      <wps:cNvSpPr/>
                      <wps:spPr>
                        <a:xfrm>
                          <a:off x="0" y="0"/>
                          <a:ext cx="6471138" cy="9172135"/>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84DF1" id="Rectangle 3" o:spid="_x0000_s1026" style="position:absolute;margin-left:-27.7pt;margin-top:-16.8pt;width:509.55pt;height:72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" filled="f" strokecolor="red" strokeweight="6pt"/>
            </w:pict>
          </mc:Fallback>
        </mc:AlternateContent>
      </w:r>
      <w:r w:rsidR="00FF3BAE">
        <w:rPr>
          <w:sz w:val="56"/>
        </w:rPr>
        <w:t xml:space="preserve">Emmanuel Holcombe </w:t>
      </w:r>
      <w:r w:rsidR="00816EAB">
        <w:rPr>
          <w:sz w:val="56"/>
        </w:rPr>
        <w:t>PE</w:t>
      </w:r>
      <w:r w:rsidR="00983A66" w:rsidRPr="00983A66">
        <w:rPr>
          <w:sz w:val="56"/>
        </w:rPr>
        <w:t xml:space="preserve"> p</w:t>
      </w:r>
      <w:r w:rsidR="005D4BD3" w:rsidRPr="00983A66">
        <w:rPr>
          <w:sz w:val="56"/>
        </w:rPr>
        <w:t>olicy</w:t>
      </w:r>
    </w:p>
    <w:p w14:paraId="6B919FBF" w14:textId="77777777" w:rsidR="00983A66" w:rsidRPr="00983A66" w:rsidRDefault="00983A66" w:rsidP="005E03E8">
      <w:pPr>
        <w:spacing w:before="120" w:after="120" w:line="240" w:lineRule="auto"/>
        <w:rPr>
          <w:sz w:val="48"/>
        </w:rPr>
      </w:pPr>
    </w:p>
    <w:p w14:paraId="4CAA5D45" w14:textId="77777777" w:rsidR="00983A66" w:rsidRDefault="00983A66" w:rsidP="005E03E8">
      <w:pPr>
        <w:spacing w:before="120" w:after="120" w:line="240" w:lineRule="auto"/>
        <w:jc w:val="center"/>
        <w:rPr>
          <w:sz w:val="48"/>
        </w:rPr>
      </w:pPr>
      <w:r w:rsidRPr="00983A66">
        <w:rPr>
          <w:rFonts w:ascii="Calibri" w:hAnsi="Calibri" w:cs="Arial"/>
          <w:b/>
          <w:noProof/>
          <w:sz w:val="48"/>
          <w:lang w:eastAsia="en-GB"/>
        </w:rPr>
        <w:drawing>
          <wp:inline distT="0" distB="0" distL="0" distR="0" wp14:anchorId="7FB09A8C" wp14:editId="3525E8B8">
            <wp:extent cx="4521292" cy="4558352"/>
            <wp:effectExtent l="0" t="0" r="0" b="0"/>
            <wp:docPr id="1" name="Picture 1" descr="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e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5380" cy="4612883"/>
                    </a:xfrm>
                    <a:prstGeom prst="rect">
                      <a:avLst/>
                    </a:prstGeom>
                    <a:noFill/>
                    <a:ln>
                      <a:noFill/>
                    </a:ln>
                  </pic:spPr>
                </pic:pic>
              </a:graphicData>
            </a:graphic>
          </wp:inline>
        </w:drawing>
      </w:r>
    </w:p>
    <w:p w14:paraId="3EC8F5B6" w14:textId="77777777" w:rsidR="00983A66" w:rsidRDefault="00983A66" w:rsidP="005E03E8">
      <w:pPr>
        <w:spacing w:before="120" w:after="120" w:line="240" w:lineRule="auto"/>
        <w:jc w:val="center"/>
        <w:rPr>
          <w:sz w:val="48"/>
        </w:rPr>
      </w:pPr>
    </w:p>
    <w:p w14:paraId="3E871232" w14:textId="77777777" w:rsidR="00983A66" w:rsidRDefault="00983A66" w:rsidP="005E03E8">
      <w:pPr>
        <w:spacing w:before="120" w:after="120" w:line="240" w:lineRule="auto"/>
        <w:jc w:val="center"/>
        <w:rPr>
          <w:sz w:val="48"/>
        </w:rPr>
      </w:pPr>
    </w:p>
    <w:p w14:paraId="5ED1E227" w14:textId="77777777" w:rsidR="00983A66" w:rsidRDefault="00983A66" w:rsidP="005E03E8">
      <w:pPr>
        <w:spacing w:before="120" w:after="120" w:line="240" w:lineRule="auto"/>
        <w:jc w:val="center"/>
        <w:rPr>
          <w:sz w:val="48"/>
        </w:rPr>
      </w:pPr>
    </w:p>
    <w:p w14:paraId="34DDD1C7" w14:textId="77777777" w:rsidR="005E03E8" w:rsidRDefault="005E03E8" w:rsidP="005E03E8">
      <w:pPr>
        <w:spacing w:before="120" w:after="120" w:line="240" w:lineRule="auto"/>
        <w:jc w:val="center"/>
        <w:rPr>
          <w:sz w:val="48"/>
        </w:rPr>
      </w:pPr>
    </w:p>
    <w:p w14:paraId="3CC59071" w14:textId="77777777" w:rsidR="00983A66" w:rsidRDefault="00983A66" w:rsidP="005E03E8">
      <w:pPr>
        <w:spacing w:before="120" w:after="120" w:line="240" w:lineRule="auto"/>
        <w:jc w:val="center"/>
        <w:rPr>
          <w:sz w:val="48"/>
        </w:rPr>
      </w:pPr>
    </w:p>
    <w:p w14:paraId="02430E07" w14:textId="77777777" w:rsidR="00322D2B" w:rsidRPr="00983A66" w:rsidRDefault="00322D2B" w:rsidP="005E03E8">
      <w:pPr>
        <w:spacing w:before="120" w:after="120" w:line="240" w:lineRule="auto"/>
        <w:jc w:val="center"/>
        <w:rPr>
          <w:sz w:val="48"/>
        </w:rPr>
      </w:pPr>
    </w:p>
    <w:p w14:paraId="617DE740" w14:textId="4CCA418A" w:rsidR="005D4BD3" w:rsidRPr="00151317" w:rsidRDefault="005D4BD3" w:rsidP="000B7DFE">
      <w:pPr>
        <w:spacing w:before="120" w:after="120" w:line="240" w:lineRule="auto"/>
        <w:jc w:val="both"/>
      </w:pPr>
      <w:r w:rsidRPr="00151317">
        <w:t xml:space="preserve">Date of Policy: </w:t>
      </w:r>
      <w:r w:rsidR="00816EAB">
        <w:t>May</w:t>
      </w:r>
      <w:r w:rsidR="00983A66" w:rsidRPr="00151317">
        <w:t xml:space="preserve"> 20</w:t>
      </w:r>
      <w:r w:rsidR="00816EAB">
        <w:t>20</w:t>
      </w:r>
      <w:r w:rsidRPr="00151317">
        <w:t xml:space="preserve">      </w:t>
      </w:r>
      <w:r w:rsidR="00151317">
        <w:t xml:space="preserve">                                                            </w:t>
      </w:r>
      <w:r w:rsidRPr="00151317">
        <w:t xml:space="preserve">      </w:t>
      </w:r>
      <w:r w:rsidR="000B7DFE">
        <w:t xml:space="preserve">Date of Review: </w:t>
      </w:r>
      <w:r w:rsidR="00816EAB">
        <w:t>May</w:t>
      </w:r>
      <w:r w:rsidR="00983A66" w:rsidRPr="00151317">
        <w:t xml:space="preserve"> 202</w:t>
      </w:r>
      <w:r w:rsidR="00816EAB">
        <w:t>1</w:t>
      </w:r>
    </w:p>
    <w:p w14:paraId="361D71BF" w14:textId="77777777" w:rsidR="000B7DFE" w:rsidRDefault="000B7DFE" w:rsidP="005E03E8">
      <w:pPr>
        <w:spacing w:before="120" w:after="120" w:line="240" w:lineRule="auto"/>
        <w:jc w:val="both"/>
        <w:rPr>
          <w:rFonts w:cs="Tahoma"/>
          <w:b/>
          <w:bCs/>
          <w:u w:val="single"/>
        </w:rPr>
      </w:pPr>
    </w:p>
    <w:p w14:paraId="22A181A8" w14:textId="77777777" w:rsidR="000B7DFE" w:rsidRDefault="000B7DFE" w:rsidP="005E03E8">
      <w:pPr>
        <w:spacing w:before="120" w:after="120" w:line="240" w:lineRule="auto"/>
        <w:jc w:val="both"/>
        <w:rPr>
          <w:rFonts w:cs="Tahoma"/>
          <w:b/>
          <w:bCs/>
          <w:u w:val="single"/>
        </w:rPr>
      </w:pPr>
    </w:p>
    <w:p w14:paraId="28F7D8A2" w14:textId="77777777" w:rsidR="00755DD3" w:rsidRPr="005E03E8" w:rsidRDefault="00755DD3" w:rsidP="005E03E8">
      <w:pPr>
        <w:spacing w:before="120" w:after="120" w:line="240" w:lineRule="auto"/>
        <w:jc w:val="both"/>
        <w:rPr>
          <w:rFonts w:cs="Tahoma"/>
          <w:b/>
          <w:bCs/>
          <w:u w:val="single"/>
        </w:rPr>
      </w:pPr>
      <w:r w:rsidRPr="005E03E8">
        <w:rPr>
          <w:rFonts w:cs="Tahoma"/>
          <w:b/>
          <w:bCs/>
          <w:u w:val="single"/>
        </w:rPr>
        <w:lastRenderedPageBreak/>
        <w:t>Vision Statement</w:t>
      </w:r>
    </w:p>
    <w:p w14:paraId="473E8715" w14:textId="77777777" w:rsidR="00755DD3" w:rsidRPr="005E03E8" w:rsidRDefault="00755DD3" w:rsidP="005E03E8">
      <w:pPr>
        <w:spacing w:before="120" w:after="120" w:line="240" w:lineRule="auto"/>
        <w:jc w:val="both"/>
        <w:rPr>
          <w:color w:val="000000"/>
        </w:rPr>
      </w:pPr>
      <w:r w:rsidRPr="005E03E8">
        <w:rPr>
          <w:rFonts w:cs="Tahoma"/>
          <w:bCs/>
        </w:rPr>
        <w:t xml:space="preserve">Jesus came to give us life in all its fullness. Our vision is that through faith, family and friendship, each of us can grow in love and learning, being tolerant, having resilience and developing enquiring minds, so that we can all experience the abundance Jesus came to give us. </w:t>
      </w:r>
    </w:p>
    <w:p w14:paraId="663C7BE2" w14:textId="77777777" w:rsidR="00A83DC4" w:rsidRPr="00A83DC4" w:rsidRDefault="00A83DC4" w:rsidP="00A83DC4">
      <w:pPr>
        <w:spacing w:before="100" w:beforeAutospacing="1" w:after="100" w:afterAutospacing="1"/>
        <w:jc w:val="both"/>
        <w:outlineLvl w:val="2"/>
        <w:rPr>
          <w:rFonts w:cstheme="minorHAnsi"/>
          <w:b/>
          <w:bCs/>
          <w:u w:val="single"/>
        </w:rPr>
      </w:pPr>
      <w:r w:rsidRPr="00A83DC4">
        <w:rPr>
          <w:rFonts w:cstheme="minorHAnsi"/>
          <w:b/>
          <w:bCs/>
          <w:u w:val="single"/>
        </w:rPr>
        <w:t>Rationale and Ethos</w:t>
      </w:r>
    </w:p>
    <w:p w14:paraId="39698BF5" w14:textId="77777777" w:rsidR="00A83DC4" w:rsidRPr="0027102F" w:rsidRDefault="00A83DC4" w:rsidP="00A83DC4">
      <w:pPr>
        <w:spacing w:before="100" w:beforeAutospacing="1" w:after="100" w:afterAutospacing="1"/>
        <w:jc w:val="both"/>
        <w:outlineLvl w:val="2"/>
        <w:rPr>
          <w:rFonts w:cstheme="minorHAnsi"/>
          <w:b/>
          <w:bCs/>
        </w:rPr>
      </w:pPr>
      <w:r>
        <w:rPr>
          <w:rFonts w:cstheme="minorHAnsi"/>
        </w:rPr>
        <w:t xml:space="preserve">This policy </w:t>
      </w:r>
      <w:r w:rsidRPr="0027102F">
        <w:rPr>
          <w:rFonts w:cstheme="minorHAnsi"/>
        </w:rPr>
        <w:t>recognises how Physical Education (PE) is an integral part of the process of education and plays an important role in the total development of each pupil. PE, along with sport and physical activity, can bring</w:t>
      </w:r>
      <w:r>
        <w:rPr>
          <w:rFonts w:cstheme="minorHAnsi"/>
        </w:rPr>
        <w:t xml:space="preserve"> about whole school improvement, </w:t>
      </w:r>
      <w:r w:rsidRPr="0027102F">
        <w:rPr>
          <w:rFonts w:cstheme="minorHAnsi"/>
        </w:rPr>
        <w:t xml:space="preserve">influencing attendance, behaviour and pupil attainment. </w:t>
      </w:r>
    </w:p>
    <w:p w14:paraId="212AFD56" w14:textId="77777777" w:rsidR="00A83DC4" w:rsidRPr="0027102F" w:rsidRDefault="00A83DC4" w:rsidP="00A83DC4">
      <w:pPr>
        <w:autoSpaceDE w:val="0"/>
        <w:autoSpaceDN w:val="0"/>
        <w:adjustRightInd w:val="0"/>
        <w:rPr>
          <w:rFonts w:cstheme="minorHAnsi"/>
        </w:rPr>
      </w:pPr>
      <w:r w:rsidRPr="0027102F">
        <w:rPr>
          <w:rFonts w:cstheme="minorHAnsi"/>
        </w:rPr>
        <w:t xml:space="preserve">At </w:t>
      </w:r>
      <w:r>
        <w:rPr>
          <w:rFonts w:cstheme="minorHAnsi"/>
        </w:rPr>
        <w:t>Emmanuel Holcombe</w:t>
      </w:r>
      <w:r w:rsidRPr="0027102F">
        <w:rPr>
          <w:rFonts w:cstheme="minorHAnsi"/>
        </w:rPr>
        <w:t xml:space="preserve"> Primary</w:t>
      </w:r>
      <w:r>
        <w:rPr>
          <w:rFonts w:cstheme="minorHAnsi"/>
        </w:rPr>
        <w:t xml:space="preserve"> School</w:t>
      </w:r>
      <w:r w:rsidRPr="0027102F">
        <w:rPr>
          <w:rFonts w:cstheme="minorHAnsi"/>
        </w:rPr>
        <w:t xml:space="preserve">, we believe that physical education, experienced in a safe and supportive environment, is vital and unique in its contribution to a pupil’s physical and emotional development and health. The physical education curriculum aims to provide for pupils’ increasing self- confidence through an ability to manage themselves successfully in a variety of situations. A balance of individual, team, co-operative and competitive activities aims to cater for individual pupil’s needs and abilities. </w:t>
      </w:r>
    </w:p>
    <w:p w14:paraId="0945A316" w14:textId="77777777" w:rsidR="00A83DC4" w:rsidRPr="00A83DC4" w:rsidRDefault="00A83DC4" w:rsidP="00A83DC4">
      <w:pPr>
        <w:spacing w:before="100" w:beforeAutospacing="1" w:after="100" w:afterAutospacing="1"/>
        <w:jc w:val="both"/>
        <w:outlineLvl w:val="2"/>
        <w:rPr>
          <w:rFonts w:cstheme="minorHAnsi"/>
          <w:b/>
          <w:bCs/>
          <w:color w:val="FF0000"/>
          <w:u w:val="single"/>
        </w:rPr>
      </w:pPr>
      <w:r w:rsidRPr="00A83DC4">
        <w:rPr>
          <w:rFonts w:cstheme="minorHAnsi"/>
          <w:b/>
          <w:u w:val="single"/>
        </w:rPr>
        <w:t>Aims of PE</w:t>
      </w:r>
    </w:p>
    <w:p w14:paraId="4F8E4A79"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Provide learning situations in which all pupils will be able to develop their physical ability to the full</w:t>
      </w:r>
    </w:p>
    <w:p w14:paraId="20CBE8BD"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Acquire and develop skills, performing with increasing physical competence and confidence in a range of physical activities and contexts</w:t>
      </w:r>
    </w:p>
    <w:p w14:paraId="49AC59E6"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Provide stimulating and challenging opportunities that help to promote physical development such as cardio-vascular health, flexibility, muscular strength and endurance</w:t>
      </w:r>
    </w:p>
    <w:p w14:paraId="7401B214"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Enable pupils to understand the importance of Physical Education in respect of a healthy lifestyle. (Knowledge and understanding of fitness and health).</w:t>
      </w:r>
    </w:p>
    <w:p w14:paraId="0019AE31"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Develop positive attitudes towards participation in physical activity</w:t>
      </w:r>
    </w:p>
    <w:p w14:paraId="743C4A44"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Provide a safe learning environment for physical activity and an understanding of the need for safety</w:t>
      </w:r>
    </w:p>
    <w:p w14:paraId="47FA02F2"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Provide pupils with opportunities to become aware and conform to the principles of fair play, demonstrating a good sporting behaviour.</w:t>
      </w:r>
    </w:p>
    <w:p w14:paraId="5D4FE949"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Enable pupils to actively participate in a wide range of activities with confidence, developing self-esteem through achievement</w:t>
      </w:r>
    </w:p>
    <w:p w14:paraId="5DB57A85"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Promote equal opportunities for all and value the contribution of other irrespective of gender, ability, social/cultural background</w:t>
      </w:r>
    </w:p>
    <w:p w14:paraId="162A3AD4"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To develop links between Physical Education and other aspects of the curriculum</w:t>
      </w:r>
    </w:p>
    <w:p w14:paraId="6D1F89D1"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Solve problems and find alternative solutions to physical challenges on their own and with others</w:t>
      </w:r>
    </w:p>
    <w:p w14:paraId="6DF6F69B"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Learn how to select and apply skills, tactics and compositional ideas to suit activities that need different approaches and ways of thinking</w:t>
      </w:r>
    </w:p>
    <w:p w14:paraId="365F96DD"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Develop their ideas in a creative way</w:t>
      </w:r>
    </w:p>
    <w:p w14:paraId="0C2B6E2F"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Set targets for themselves and compete against others, individually and as members of a team</w:t>
      </w:r>
    </w:p>
    <w:p w14:paraId="792EC901"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Understand how (and be able) to persevere, succeed and acknowledge others' success</w:t>
      </w:r>
    </w:p>
    <w:p w14:paraId="12E21397"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Take initiative, lead activity and focus on improving aspects of their own performance</w:t>
      </w:r>
    </w:p>
    <w:p w14:paraId="061654D0"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Discover their own aptitudes and preferences for different activities</w:t>
      </w:r>
    </w:p>
    <w:p w14:paraId="21C05195"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Make informed decisions about the importance (and value) of exercise in their lives</w:t>
      </w:r>
    </w:p>
    <w:p w14:paraId="6A06866F" w14:textId="77777777" w:rsidR="00A83DC4" w:rsidRPr="0027102F" w:rsidRDefault="00A83DC4" w:rsidP="00A83DC4">
      <w:pPr>
        <w:pStyle w:val="ListParagraph"/>
        <w:numPr>
          <w:ilvl w:val="0"/>
          <w:numId w:val="16"/>
        </w:numPr>
        <w:spacing w:before="100" w:beforeAutospacing="1" w:after="100" w:afterAutospacing="1" w:line="240" w:lineRule="auto"/>
        <w:jc w:val="both"/>
        <w:rPr>
          <w:rFonts w:cstheme="minorHAnsi"/>
        </w:rPr>
      </w:pPr>
      <w:r w:rsidRPr="0027102F">
        <w:rPr>
          <w:rFonts w:cstheme="minorHAnsi"/>
        </w:rPr>
        <w:t>Be given a firm foundation for life-long participation in sporting activity</w:t>
      </w:r>
    </w:p>
    <w:p w14:paraId="17605134" w14:textId="77777777" w:rsidR="00A83DC4" w:rsidRPr="00A83DC4" w:rsidRDefault="00A83DC4" w:rsidP="00A83DC4">
      <w:pPr>
        <w:spacing w:before="100" w:beforeAutospacing="1" w:after="100" w:afterAutospacing="1"/>
        <w:jc w:val="both"/>
        <w:outlineLvl w:val="2"/>
        <w:rPr>
          <w:rFonts w:cstheme="minorHAnsi"/>
          <w:b/>
          <w:bCs/>
          <w:u w:val="single"/>
        </w:rPr>
      </w:pPr>
      <w:r w:rsidRPr="00A83DC4">
        <w:rPr>
          <w:rFonts w:cstheme="minorHAnsi"/>
          <w:b/>
          <w:bCs/>
          <w:u w:val="single"/>
        </w:rPr>
        <w:lastRenderedPageBreak/>
        <w:t>Entitlement and Progression</w:t>
      </w:r>
    </w:p>
    <w:p w14:paraId="6517FB8D" w14:textId="77777777" w:rsidR="00A83DC4" w:rsidRPr="0027102F" w:rsidRDefault="00A83DC4" w:rsidP="00A83DC4">
      <w:pPr>
        <w:spacing w:before="100" w:beforeAutospacing="1" w:after="100" w:afterAutospacing="1"/>
        <w:jc w:val="both"/>
        <w:rPr>
          <w:rFonts w:cstheme="minorHAnsi"/>
        </w:rPr>
      </w:pPr>
      <w:r w:rsidRPr="0027102F">
        <w:rPr>
          <w:rFonts w:cstheme="minorHAnsi"/>
        </w:rPr>
        <w:t xml:space="preserve">In </w:t>
      </w:r>
      <w:r w:rsidRPr="0027102F">
        <w:rPr>
          <w:rFonts w:cstheme="minorHAnsi"/>
          <w:b/>
        </w:rPr>
        <w:t>foundation stage</w:t>
      </w:r>
      <w:r w:rsidRPr="0027102F">
        <w:rPr>
          <w:rFonts w:cstheme="minorHAnsi"/>
        </w:rPr>
        <w:t xml:space="preserve"> the prime areas of learning are:</w:t>
      </w:r>
    </w:p>
    <w:p w14:paraId="641A2AE2" w14:textId="77777777" w:rsidR="00A83DC4" w:rsidRPr="0027102F" w:rsidRDefault="00A83DC4" w:rsidP="00A83DC4">
      <w:pPr>
        <w:numPr>
          <w:ilvl w:val="0"/>
          <w:numId w:val="18"/>
        </w:numPr>
        <w:spacing w:before="100" w:beforeAutospacing="1" w:after="100" w:afterAutospacing="1" w:line="240" w:lineRule="auto"/>
        <w:rPr>
          <w:rFonts w:cstheme="minorHAnsi"/>
        </w:rPr>
      </w:pPr>
      <w:r w:rsidRPr="0027102F">
        <w:rPr>
          <w:rFonts w:cstheme="minorHAnsi"/>
        </w:rPr>
        <w:t>communication and language</w:t>
      </w:r>
    </w:p>
    <w:p w14:paraId="5AEC180F" w14:textId="77777777" w:rsidR="00A83DC4" w:rsidRPr="0027102F" w:rsidRDefault="00A83DC4" w:rsidP="00A83DC4">
      <w:pPr>
        <w:numPr>
          <w:ilvl w:val="0"/>
          <w:numId w:val="18"/>
        </w:numPr>
        <w:spacing w:before="100" w:beforeAutospacing="1" w:after="100" w:afterAutospacing="1" w:line="240" w:lineRule="auto"/>
        <w:rPr>
          <w:rFonts w:cstheme="minorHAnsi"/>
        </w:rPr>
      </w:pPr>
      <w:r w:rsidRPr="0027102F">
        <w:rPr>
          <w:rFonts w:cstheme="minorHAnsi"/>
        </w:rPr>
        <w:t>physical development</w:t>
      </w:r>
    </w:p>
    <w:p w14:paraId="2E63F03C" w14:textId="77777777" w:rsidR="00A83DC4" w:rsidRPr="0027102F" w:rsidRDefault="00A83DC4" w:rsidP="00A83DC4">
      <w:pPr>
        <w:numPr>
          <w:ilvl w:val="0"/>
          <w:numId w:val="18"/>
        </w:numPr>
        <w:spacing w:before="100" w:beforeAutospacing="1" w:after="100" w:afterAutospacing="1" w:line="240" w:lineRule="auto"/>
        <w:rPr>
          <w:rFonts w:cstheme="minorHAnsi"/>
        </w:rPr>
      </w:pPr>
      <w:r w:rsidRPr="0027102F">
        <w:rPr>
          <w:rFonts w:cstheme="minorHAnsi"/>
        </w:rPr>
        <w:t>personal, social and emotional development</w:t>
      </w:r>
    </w:p>
    <w:p w14:paraId="4B040025" w14:textId="77777777" w:rsidR="00A83DC4" w:rsidRPr="0027102F" w:rsidRDefault="00A83DC4" w:rsidP="00A83DC4">
      <w:pPr>
        <w:pStyle w:val="NormalWeb"/>
        <w:rPr>
          <w:rFonts w:asciiTheme="minorHAnsi" w:hAnsiTheme="minorHAnsi" w:cstheme="minorHAnsi"/>
        </w:rPr>
      </w:pPr>
      <w:r w:rsidRPr="0027102F">
        <w:rPr>
          <w:rFonts w:asciiTheme="minorHAnsi" w:hAnsiTheme="minorHAnsi" w:cstheme="minorHAnsi"/>
        </w:rPr>
        <w:t>The specific areas of learning are:</w:t>
      </w:r>
    </w:p>
    <w:p w14:paraId="738656D1" w14:textId="77777777" w:rsidR="00A83DC4" w:rsidRPr="0027102F" w:rsidRDefault="00A83DC4" w:rsidP="00A83DC4">
      <w:pPr>
        <w:numPr>
          <w:ilvl w:val="0"/>
          <w:numId w:val="19"/>
        </w:numPr>
        <w:spacing w:before="100" w:beforeAutospacing="1" w:after="100" w:afterAutospacing="1" w:line="240" w:lineRule="auto"/>
        <w:rPr>
          <w:rFonts w:cstheme="minorHAnsi"/>
        </w:rPr>
      </w:pPr>
      <w:r w:rsidRPr="0027102F">
        <w:rPr>
          <w:rFonts w:cstheme="minorHAnsi"/>
        </w:rPr>
        <w:t>literacy</w:t>
      </w:r>
    </w:p>
    <w:p w14:paraId="03BD85CB" w14:textId="77777777" w:rsidR="00A83DC4" w:rsidRPr="0027102F" w:rsidRDefault="00A83DC4" w:rsidP="00A83DC4">
      <w:pPr>
        <w:numPr>
          <w:ilvl w:val="0"/>
          <w:numId w:val="19"/>
        </w:numPr>
        <w:spacing w:before="100" w:beforeAutospacing="1" w:after="100" w:afterAutospacing="1" w:line="240" w:lineRule="auto"/>
        <w:rPr>
          <w:rFonts w:cstheme="minorHAnsi"/>
        </w:rPr>
      </w:pPr>
      <w:r w:rsidRPr="0027102F">
        <w:rPr>
          <w:rFonts w:cstheme="minorHAnsi"/>
        </w:rPr>
        <w:t>mathematics</w:t>
      </w:r>
    </w:p>
    <w:p w14:paraId="18C26596" w14:textId="77777777" w:rsidR="00A83DC4" w:rsidRPr="0027102F" w:rsidRDefault="00A83DC4" w:rsidP="00A83DC4">
      <w:pPr>
        <w:numPr>
          <w:ilvl w:val="0"/>
          <w:numId w:val="19"/>
        </w:numPr>
        <w:spacing w:before="100" w:beforeAutospacing="1" w:after="100" w:afterAutospacing="1" w:line="240" w:lineRule="auto"/>
        <w:rPr>
          <w:rFonts w:cstheme="minorHAnsi"/>
        </w:rPr>
      </w:pPr>
      <w:r w:rsidRPr="0027102F">
        <w:rPr>
          <w:rFonts w:cstheme="minorHAnsi"/>
        </w:rPr>
        <w:t>understanding the world</w:t>
      </w:r>
    </w:p>
    <w:p w14:paraId="74BFDEBE" w14:textId="77777777" w:rsidR="00A83DC4" w:rsidRPr="0027102F" w:rsidRDefault="00A83DC4" w:rsidP="00A83DC4">
      <w:pPr>
        <w:numPr>
          <w:ilvl w:val="0"/>
          <w:numId w:val="19"/>
        </w:numPr>
        <w:spacing w:before="100" w:beforeAutospacing="1" w:after="100" w:afterAutospacing="1" w:line="240" w:lineRule="auto"/>
        <w:rPr>
          <w:rFonts w:cstheme="minorHAnsi"/>
        </w:rPr>
      </w:pPr>
      <w:r w:rsidRPr="0027102F">
        <w:rPr>
          <w:rFonts w:cstheme="minorHAnsi"/>
        </w:rPr>
        <w:t>expressive arts and design</w:t>
      </w:r>
    </w:p>
    <w:p w14:paraId="7FD10226" w14:textId="77777777" w:rsidR="00A83DC4" w:rsidRPr="0027102F" w:rsidRDefault="00A83DC4" w:rsidP="00A83DC4">
      <w:pPr>
        <w:pStyle w:val="NormalWeb"/>
        <w:rPr>
          <w:rFonts w:asciiTheme="minorHAnsi" w:hAnsiTheme="minorHAnsi" w:cstheme="minorHAnsi"/>
        </w:rPr>
      </w:pPr>
      <w:r w:rsidRPr="0027102F">
        <w:rPr>
          <w:rFonts w:asciiTheme="minorHAnsi" w:hAnsiTheme="minorHAnsi" w:cstheme="minorHAnsi"/>
        </w:rPr>
        <w:t>Teaching is often done through play, where the child learns about subjects and other people through games.</w:t>
      </w:r>
    </w:p>
    <w:p w14:paraId="104C7800" w14:textId="77777777" w:rsidR="00A83DC4" w:rsidRPr="0027102F" w:rsidRDefault="00A83DC4" w:rsidP="00A83DC4">
      <w:pPr>
        <w:spacing w:before="100" w:beforeAutospacing="1" w:after="100" w:afterAutospacing="1"/>
        <w:jc w:val="both"/>
        <w:rPr>
          <w:rFonts w:cstheme="minorHAnsi"/>
        </w:rPr>
      </w:pPr>
      <w:r w:rsidRPr="0027102F">
        <w:rPr>
          <w:rFonts w:cstheme="minorHAnsi"/>
        </w:rPr>
        <w:t xml:space="preserve">In </w:t>
      </w:r>
      <w:r w:rsidRPr="0027102F">
        <w:rPr>
          <w:rFonts w:cstheme="minorHAnsi"/>
          <w:b/>
        </w:rPr>
        <w:t>Key Stage 1</w:t>
      </w:r>
      <w:r w:rsidRPr="0027102F">
        <w:rPr>
          <w:rFonts w:cstheme="minorHAnsi"/>
        </w:rPr>
        <w:t xml:space="preserve"> pupils should develop fundamental movement skills, become increasingly competent and confident and access a broad range of opportunities to extend agility, balance and coordination, individually and with others. They should be able to engage in competitive (both against self and against others) and cooperative physical activities, in a range of increasingly challenging situations.</w:t>
      </w:r>
    </w:p>
    <w:p w14:paraId="60A445C8" w14:textId="77777777" w:rsidR="00A83DC4" w:rsidRPr="0027102F" w:rsidRDefault="00A83DC4" w:rsidP="00A83DC4">
      <w:pPr>
        <w:spacing w:before="100" w:beforeAutospacing="1" w:after="100" w:afterAutospacing="1"/>
        <w:jc w:val="both"/>
        <w:rPr>
          <w:rFonts w:cstheme="minorHAnsi"/>
        </w:rPr>
      </w:pPr>
      <w:r w:rsidRPr="0027102F">
        <w:rPr>
          <w:rFonts w:cstheme="minorHAnsi"/>
        </w:rPr>
        <w:t>Pupils should be taught to:</w:t>
      </w:r>
    </w:p>
    <w:p w14:paraId="1915E2D3" w14:textId="77777777" w:rsidR="00A83DC4" w:rsidRPr="0027102F" w:rsidRDefault="00A83DC4" w:rsidP="00A83DC4">
      <w:pPr>
        <w:pStyle w:val="ListParagraph"/>
        <w:numPr>
          <w:ilvl w:val="0"/>
          <w:numId w:val="17"/>
        </w:numPr>
        <w:spacing w:before="100" w:beforeAutospacing="1" w:after="100" w:afterAutospacing="1" w:line="240" w:lineRule="auto"/>
        <w:jc w:val="both"/>
        <w:rPr>
          <w:rFonts w:cstheme="minorHAnsi"/>
        </w:rPr>
      </w:pPr>
      <w:r w:rsidRPr="0027102F">
        <w:rPr>
          <w:rFonts w:cstheme="minorHAnsi"/>
        </w:rPr>
        <w:t>master basic movements such as running, jumping, throwing, catching, as well as developing balance, agility and coordination, and begin to apply these in a range of activities</w:t>
      </w:r>
    </w:p>
    <w:p w14:paraId="77AB71F8" w14:textId="77777777" w:rsidR="00A83DC4" w:rsidRPr="0027102F" w:rsidRDefault="00A83DC4" w:rsidP="00A83DC4">
      <w:pPr>
        <w:pStyle w:val="ListParagraph"/>
        <w:numPr>
          <w:ilvl w:val="0"/>
          <w:numId w:val="17"/>
        </w:numPr>
        <w:spacing w:before="100" w:beforeAutospacing="1" w:after="100" w:afterAutospacing="1" w:line="240" w:lineRule="auto"/>
        <w:jc w:val="both"/>
        <w:rPr>
          <w:rFonts w:cstheme="minorHAnsi"/>
        </w:rPr>
      </w:pPr>
      <w:r w:rsidRPr="0027102F">
        <w:rPr>
          <w:rFonts w:cstheme="minorHAnsi"/>
        </w:rPr>
        <w:t>participate in team games developing simple tactics for attacking and defending</w:t>
      </w:r>
    </w:p>
    <w:p w14:paraId="07403594" w14:textId="77777777" w:rsidR="00A83DC4" w:rsidRPr="0027102F" w:rsidRDefault="00A83DC4" w:rsidP="00A83DC4">
      <w:pPr>
        <w:pStyle w:val="ListParagraph"/>
        <w:numPr>
          <w:ilvl w:val="0"/>
          <w:numId w:val="17"/>
        </w:numPr>
        <w:spacing w:before="100" w:beforeAutospacing="1" w:after="100" w:afterAutospacing="1" w:line="240" w:lineRule="auto"/>
        <w:jc w:val="both"/>
        <w:rPr>
          <w:rFonts w:cstheme="minorHAnsi"/>
        </w:rPr>
      </w:pPr>
      <w:r w:rsidRPr="0027102F">
        <w:rPr>
          <w:rFonts w:cstheme="minorHAnsi"/>
        </w:rPr>
        <w:t>perform dances using simple movement patterns</w:t>
      </w:r>
    </w:p>
    <w:p w14:paraId="45541341" w14:textId="77777777" w:rsidR="00A83DC4" w:rsidRPr="0027102F" w:rsidRDefault="00A83DC4" w:rsidP="00A83DC4">
      <w:pPr>
        <w:spacing w:before="100" w:beforeAutospacing="1" w:after="100" w:afterAutospacing="1"/>
        <w:jc w:val="both"/>
        <w:rPr>
          <w:rFonts w:cstheme="minorHAnsi"/>
        </w:rPr>
      </w:pPr>
      <w:r w:rsidRPr="0027102F">
        <w:rPr>
          <w:rFonts w:cstheme="minorHAnsi"/>
        </w:rPr>
        <w:t xml:space="preserve">In </w:t>
      </w:r>
      <w:r w:rsidRPr="0027102F">
        <w:rPr>
          <w:rFonts w:cstheme="minorHAnsi"/>
          <w:b/>
        </w:rPr>
        <w:t>Key Stage 2</w:t>
      </w:r>
      <w:r w:rsidRPr="0027102F">
        <w:rPr>
          <w:rFonts w:cstheme="minorHAnsi"/>
        </w:rPr>
        <w:t xml:space="preserve"> pupils should continue to implement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4573900F" w14:textId="77777777" w:rsidR="00A83DC4" w:rsidRPr="0027102F" w:rsidRDefault="00A83DC4" w:rsidP="00A83DC4">
      <w:pPr>
        <w:spacing w:before="100" w:beforeAutospacing="1" w:after="100" w:afterAutospacing="1"/>
        <w:jc w:val="both"/>
        <w:rPr>
          <w:rFonts w:cstheme="minorHAnsi"/>
        </w:rPr>
      </w:pPr>
      <w:r w:rsidRPr="0027102F">
        <w:rPr>
          <w:rFonts w:cstheme="minorHAnsi"/>
        </w:rPr>
        <w:t>Pupils should be taught to:</w:t>
      </w:r>
    </w:p>
    <w:p w14:paraId="7D6A7B6B" w14:textId="77777777" w:rsidR="00A83DC4" w:rsidRPr="0027102F" w:rsidRDefault="00A83DC4" w:rsidP="00A83DC4">
      <w:pPr>
        <w:pStyle w:val="ListParagraph"/>
        <w:numPr>
          <w:ilvl w:val="0"/>
          <w:numId w:val="20"/>
        </w:numPr>
        <w:spacing w:before="100" w:beforeAutospacing="1" w:after="100" w:afterAutospacing="1" w:line="240" w:lineRule="auto"/>
        <w:jc w:val="both"/>
        <w:rPr>
          <w:rFonts w:cstheme="minorHAnsi"/>
        </w:rPr>
      </w:pPr>
      <w:r w:rsidRPr="0027102F">
        <w:rPr>
          <w:rFonts w:cstheme="minorHAnsi"/>
        </w:rPr>
        <w:t>Use running, jumping, catching and throwing in isolation and in combination</w:t>
      </w:r>
    </w:p>
    <w:p w14:paraId="790DAE41" w14:textId="77777777" w:rsidR="00A83DC4" w:rsidRPr="0027102F" w:rsidRDefault="00A83DC4" w:rsidP="00A83DC4">
      <w:pPr>
        <w:pStyle w:val="ListParagraph"/>
        <w:numPr>
          <w:ilvl w:val="0"/>
          <w:numId w:val="20"/>
        </w:numPr>
        <w:spacing w:before="100" w:beforeAutospacing="1" w:after="100" w:afterAutospacing="1" w:line="240" w:lineRule="auto"/>
        <w:jc w:val="both"/>
        <w:rPr>
          <w:rFonts w:cstheme="minorHAnsi"/>
        </w:rPr>
      </w:pPr>
      <w:r w:rsidRPr="0027102F">
        <w:rPr>
          <w:rFonts w:cstheme="minorHAnsi"/>
        </w:rPr>
        <w:t>Play competitive games, modified, where appropriate, which utilise the same skills needed in other sports such as basketball, cricket, football, hockey, netball, rounders, tennis and apply basic principles suitable for attacking and defending</w:t>
      </w:r>
    </w:p>
    <w:p w14:paraId="1CE2F385" w14:textId="77777777" w:rsidR="00A83DC4" w:rsidRPr="0027102F" w:rsidRDefault="00A83DC4" w:rsidP="00A83DC4">
      <w:pPr>
        <w:pStyle w:val="ListParagraph"/>
        <w:numPr>
          <w:ilvl w:val="0"/>
          <w:numId w:val="20"/>
        </w:numPr>
        <w:spacing w:before="100" w:beforeAutospacing="1" w:after="100" w:afterAutospacing="1" w:line="240" w:lineRule="auto"/>
        <w:jc w:val="both"/>
        <w:rPr>
          <w:rFonts w:cstheme="minorHAnsi"/>
        </w:rPr>
      </w:pPr>
      <w:r w:rsidRPr="0027102F">
        <w:rPr>
          <w:rFonts w:cstheme="minorHAnsi"/>
        </w:rPr>
        <w:t>Develop flexibility, strength, technique, control and balance, for example through athletics and gymnastics</w:t>
      </w:r>
    </w:p>
    <w:p w14:paraId="49A4EB31" w14:textId="77777777" w:rsidR="00A83DC4" w:rsidRPr="0027102F" w:rsidRDefault="00A83DC4" w:rsidP="00A83DC4">
      <w:pPr>
        <w:pStyle w:val="ListParagraph"/>
        <w:numPr>
          <w:ilvl w:val="0"/>
          <w:numId w:val="20"/>
        </w:numPr>
        <w:spacing w:before="100" w:beforeAutospacing="1" w:after="100" w:afterAutospacing="1" w:line="240" w:lineRule="auto"/>
        <w:jc w:val="both"/>
        <w:rPr>
          <w:rFonts w:cstheme="minorHAnsi"/>
        </w:rPr>
      </w:pPr>
      <w:r w:rsidRPr="0027102F">
        <w:rPr>
          <w:rFonts w:cstheme="minorHAnsi"/>
        </w:rPr>
        <w:t>Perform dances using a range of movement patterns</w:t>
      </w:r>
    </w:p>
    <w:p w14:paraId="56DF8147" w14:textId="77777777" w:rsidR="00A83DC4" w:rsidRPr="0027102F" w:rsidRDefault="00A83DC4" w:rsidP="00A83DC4">
      <w:pPr>
        <w:pStyle w:val="ListParagraph"/>
        <w:numPr>
          <w:ilvl w:val="0"/>
          <w:numId w:val="20"/>
        </w:numPr>
        <w:spacing w:before="100" w:beforeAutospacing="1" w:after="100" w:afterAutospacing="1" w:line="240" w:lineRule="auto"/>
        <w:jc w:val="both"/>
        <w:rPr>
          <w:rFonts w:cstheme="minorHAnsi"/>
        </w:rPr>
      </w:pPr>
      <w:r w:rsidRPr="0027102F">
        <w:rPr>
          <w:rFonts w:cstheme="minorHAnsi"/>
        </w:rPr>
        <w:t>Take part in outdoor and adventurous activity challenges both individually and within a team</w:t>
      </w:r>
    </w:p>
    <w:p w14:paraId="576F6FC3" w14:textId="77777777" w:rsidR="00A83DC4" w:rsidRPr="0027102F" w:rsidRDefault="00A83DC4" w:rsidP="00A83DC4">
      <w:pPr>
        <w:pStyle w:val="ListParagraph"/>
        <w:numPr>
          <w:ilvl w:val="0"/>
          <w:numId w:val="20"/>
        </w:numPr>
        <w:spacing w:before="100" w:beforeAutospacing="1" w:after="100" w:afterAutospacing="1" w:line="240" w:lineRule="auto"/>
        <w:jc w:val="both"/>
        <w:rPr>
          <w:rFonts w:cstheme="minorHAnsi"/>
        </w:rPr>
      </w:pPr>
      <w:r w:rsidRPr="0027102F">
        <w:rPr>
          <w:rFonts w:cstheme="minorHAnsi"/>
        </w:rPr>
        <w:t>Compare their performances with previous ones and demonstrate improvement to achieve their personal best</w:t>
      </w:r>
    </w:p>
    <w:p w14:paraId="691F660D" w14:textId="77777777" w:rsidR="00A83DC4" w:rsidRPr="00A83DC4" w:rsidRDefault="00A83DC4" w:rsidP="00A83DC4">
      <w:pPr>
        <w:spacing w:before="100" w:beforeAutospacing="1" w:after="100" w:afterAutospacing="1"/>
        <w:jc w:val="both"/>
        <w:rPr>
          <w:rFonts w:cstheme="minorHAnsi"/>
          <w:b/>
          <w:u w:val="single"/>
        </w:rPr>
      </w:pPr>
      <w:r w:rsidRPr="00A83DC4">
        <w:rPr>
          <w:rFonts w:cstheme="minorHAnsi"/>
          <w:b/>
          <w:u w:val="single"/>
        </w:rPr>
        <w:t>Swimming and Water Safety</w:t>
      </w:r>
    </w:p>
    <w:p w14:paraId="749AF53C" w14:textId="77777777" w:rsidR="00A83DC4" w:rsidRPr="0027102F" w:rsidRDefault="00A83DC4" w:rsidP="00A83DC4">
      <w:pPr>
        <w:spacing w:before="100" w:beforeAutospacing="1" w:after="100" w:afterAutospacing="1"/>
        <w:jc w:val="both"/>
        <w:rPr>
          <w:rFonts w:cstheme="minorHAnsi"/>
        </w:rPr>
      </w:pPr>
      <w:r w:rsidRPr="0027102F">
        <w:rPr>
          <w:rFonts w:cstheme="minorHAnsi"/>
        </w:rPr>
        <w:lastRenderedPageBreak/>
        <w:t>All children must have access to swimming instruction in either key stage 1 or 2. In particular, pupils should be taught to:</w:t>
      </w:r>
    </w:p>
    <w:p w14:paraId="77BEE9F1" w14:textId="77777777" w:rsidR="00A83DC4" w:rsidRPr="0027102F" w:rsidRDefault="00A83DC4" w:rsidP="00A83DC4">
      <w:pPr>
        <w:pStyle w:val="ListParagraph"/>
        <w:numPr>
          <w:ilvl w:val="0"/>
          <w:numId w:val="21"/>
        </w:numPr>
        <w:spacing w:before="100" w:beforeAutospacing="1" w:after="100" w:afterAutospacing="1" w:line="240" w:lineRule="auto"/>
        <w:jc w:val="both"/>
        <w:rPr>
          <w:rFonts w:cstheme="minorHAnsi"/>
        </w:rPr>
      </w:pPr>
      <w:r w:rsidRPr="0027102F">
        <w:rPr>
          <w:rFonts w:cstheme="minorHAnsi"/>
        </w:rPr>
        <w:t>Swim competently, confidently and proficiently over a distance of at least 25 metres</w:t>
      </w:r>
    </w:p>
    <w:p w14:paraId="7221B929" w14:textId="77777777" w:rsidR="00A83DC4" w:rsidRPr="0027102F" w:rsidRDefault="00A83DC4" w:rsidP="00A83DC4">
      <w:pPr>
        <w:pStyle w:val="ListParagraph"/>
        <w:numPr>
          <w:ilvl w:val="0"/>
          <w:numId w:val="21"/>
        </w:numPr>
        <w:spacing w:before="100" w:beforeAutospacing="1" w:after="100" w:afterAutospacing="1" w:line="240" w:lineRule="auto"/>
        <w:jc w:val="both"/>
        <w:rPr>
          <w:rFonts w:cstheme="minorHAnsi"/>
        </w:rPr>
      </w:pPr>
      <w:r w:rsidRPr="0027102F">
        <w:rPr>
          <w:rFonts w:cstheme="minorHAnsi"/>
        </w:rPr>
        <w:t xml:space="preserve">Use a range of strokes effectively such as front crawl, backstroke </w:t>
      </w:r>
      <w:proofErr w:type="gramStart"/>
      <w:r w:rsidRPr="0027102F">
        <w:rPr>
          <w:rFonts w:cstheme="minorHAnsi"/>
        </w:rPr>
        <w:t>and  breast</w:t>
      </w:r>
      <w:proofErr w:type="gramEnd"/>
      <w:r w:rsidRPr="0027102F">
        <w:rPr>
          <w:rFonts w:cstheme="minorHAnsi"/>
        </w:rPr>
        <w:t xml:space="preserve"> stroke</w:t>
      </w:r>
    </w:p>
    <w:p w14:paraId="12C9486B" w14:textId="77777777" w:rsidR="00A83DC4" w:rsidRPr="0027102F" w:rsidRDefault="00A83DC4" w:rsidP="00A83DC4">
      <w:pPr>
        <w:pStyle w:val="ListParagraph"/>
        <w:numPr>
          <w:ilvl w:val="0"/>
          <w:numId w:val="21"/>
        </w:numPr>
        <w:spacing w:before="100" w:beforeAutospacing="1" w:after="100" w:afterAutospacing="1" w:line="240" w:lineRule="auto"/>
        <w:jc w:val="both"/>
        <w:rPr>
          <w:rFonts w:cstheme="minorHAnsi"/>
        </w:rPr>
      </w:pPr>
      <w:r w:rsidRPr="0027102F">
        <w:rPr>
          <w:rFonts w:cstheme="minorHAnsi"/>
        </w:rPr>
        <w:t xml:space="preserve">Perform safe self-rescue in different </w:t>
      </w:r>
      <w:proofErr w:type="gramStart"/>
      <w:r w:rsidRPr="0027102F">
        <w:rPr>
          <w:rFonts w:cstheme="minorHAnsi"/>
        </w:rPr>
        <w:t>water based</w:t>
      </w:r>
      <w:proofErr w:type="gramEnd"/>
      <w:r w:rsidRPr="0027102F">
        <w:rPr>
          <w:rFonts w:cstheme="minorHAnsi"/>
        </w:rPr>
        <w:t xml:space="preserve"> situations</w:t>
      </w:r>
    </w:p>
    <w:p w14:paraId="383A9795" w14:textId="77777777" w:rsidR="000B7DFE" w:rsidRPr="00A83DC4" w:rsidRDefault="000B7DFE" w:rsidP="000B7DFE">
      <w:pPr>
        <w:spacing w:before="120" w:after="120" w:line="240" w:lineRule="auto"/>
        <w:rPr>
          <w:b/>
          <w:szCs w:val="24"/>
          <w:u w:val="single"/>
        </w:rPr>
      </w:pPr>
      <w:r w:rsidRPr="00A83DC4">
        <w:rPr>
          <w:b/>
          <w:szCs w:val="24"/>
          <w:u w:val="single"/>
        </w:rPr>
        <w:t xml:space="preserve">Attitudes </w:t>
      </w:r>
    </w:p>
    <w:p w14:paraId="3AD6115C" w14:textId="71006EDC" w:rsidR="000B7DFE" w:rsidRPr="00A83DC4" w:rsidRDefault="000B7DFE" w:rsidP="000B7DFE">
      <w:pPr>
        <w:pStyle w:val="ListParagraph"/>
        <w:numPr>
          <w:ilvl w:val="0"/>
          <w:numId w:val="9"/>
        </w:numPr>
        <w:spacing w:before="120" w:after="120" w:line="240" w:lineRule="auto"/>
        <w:rPr>
          <w:szCs w:val="24"/>
        </w:rPr>
      </w:pPr>
      <w:r w:rsidRPr="00A83DC4">
        <w:rPr>
          <w:szCs w:val="24"/>
        </w:rPr>
        <w:t>To encourage the development of resilience and positive attitude.</w:t>
      </w:r>
    </w:p>
    <w:p w14:paraId="54570359" w14:textId="77777777" w:rsidR="00C141C6" w:rsidRPr="00A83DC4" w:rsidRDefault="00C141C6" w:rsidP="000B7DFE">
      <w:pPr>
        <w:pStyle w:val="ListParagraph"/>
        <w:numPr>
          <w:ilvl w:val="0"/>
          <w:numId w:val="9"/>
        </w:numPr>
        <w:spacing w:before="120" w:after="120" w:line="240" w:lineRule="auto"/>
        <w:rPr>
          <w:szCs w:val="24"/>
        </w:rPr>
      </w:pPr>
      <w:r w:rsidRPr="00A83DC4">
        <w:rPr>
          <w:szCs w:val="24"/>
        </w:rPr>
        <w:t xml:space="preserve">To encourage open mindedness, self-assessment, perseverance and responsibility. </w:t>
      </w:r>
    </w:p>
    <w:p w14:paraId="29283F28" w14:textId="77777777" w:rsidR="00C141C6" w:rsidRPr="00A83DC4" w:rsidRDefault="00C141C6" w:rsidP="000B7DFE">
      <w:pPr>
        <w:pStyle w:val="ListParagraph"/>
        <w:numPr>
          <w:ilvl w:val="0"/>
          <w:numId w:val="9"/>
        </w:numPr>
        <w:spacing w:before="120" w:after="120" w:line="240" w:lineRule="auto"/>
        <w:rPr>
          <w:szCs w:val="24"/>
        </w:rPr>
      </w:pPr>
      <w:r w:rsidRPr="00A83DC4">
        <w:rPr>
          <w:szCs w:val="24"/>
        </w:rPr>
        <w:t>To build the children’s self-confidence, allowing them to work independently.</w:t>
      </w:r>
    </w:p>
    <w:p w14:paraId="080BA27F" w14:textId="77777777" w:rsidR="00C141C6" w:rsidRPr="00A83DC4" w:rsidRDefault="00C141C6" w:rsidP="000B7DFE">
      <w:pPr>
        <w:pStyle w:val="ListParagraph"/>
        <w:numPr>
          <w:ilvl w:val="0"/>
          <w:numId w:val="9"/>
        </w:numPr>
        <w:spacing w:before="120" w:after="120" w:line="240" w:lineRule="auto"/>
        <w:rPr>
          <w:szCs w:val="24"/>
        </w:rPr>
      </w:pPr>
      <w:r w:rsidRPr="00A83DC4">
        <w:rPr>
          <w:szCs w:val="24"/>
        </w:rPr>
        <w:t xml:space="preserve">To develop our children’s social skills and teamwork. </w:t>
      </w:r>
    </w:p>
    <w:p w14:paraId="34042F95" w14:textId="2D749DC6" w:rsidR="00C141C6" w:rsidRPr="00A83DC4" w:rsidRDefault="00C141C6" w:rsidP="00A83DC4">
      <w:pPr>
        <w:pStyle w:val="ListParagraph"/>
        <w:numPr>
          <w:ilvl w:val="0"/>
          <w:numId w:val="9"/>
        </w:numPr>
        <w:spacing w:before="120" w:after="120" w:line="240" w:lineRule="auto"/>
        <w:rPr>
          <w:szCs w:val="24"/>
        </w:rPr>
      </w:pPr>
      <w:r w:rsidRPr="00A83DC4">
        <w:rPr>
          <w:szCs w:val="24"/>
        </w:rPr>
        <w:t>To provide our children with an enjoyable experience of science, so that they will develop a deep and lasting interest in</w:t>
      </w:r>
      <w:r w:rsidR="00A83DC4" w:rsidRPr="00A83DC4">
        <w:rPr>
          <w:szCs w:val="24"/>
        </w:rPr>
        <w:t xml:space="preserve"> physical activity</w:t>
      </w:r>
      <w:r w:rsidRPr="00A83DC4">
        <w:rPr>
          <w:szCs w:val="24"/>
        </w:rPr>
        <w:t>.</w:t>
      </w:r>
    </w:p>
    <w:p w14:paraId="1FA22A31" w14:textId="77777777" w:rsidR="00C141C6" w:rsidRPr="00A83DC4" w:rsidRDefault="00C141C6" w:rsidP="00C141C6">
      <w:pPr>
        <w:spacing w:line="240" w:lineRule="atLeast"/>
        <w:jc w:val="both"/>
        <w:rPr>
          <w:b/>
          <w:szCs w:val="20"/>
          <w:u w:val="single"/>
        </w:rPr>
      </w:pPr>
      <w:r w:rsidRPr="00A83DC4">
        <w:rPr>
          <w:b/>
          <w:szCs w:val="20"/>
          <w:u w:val="single"/>
        </w:rPr>
        <w:t>Teaching Aims</w:t>
      </w:r>
    </w:p>
    <w:p w14:paraId="2B396315" w14:textId="413C3C72" w:rsidR="00C141C6" w:rsidRPr="00A83DC4" w:rsidRDefault="00A83DC4" w:rsidP="00C141C6">
      <w:pPr>
        <w:pStyle w:val="ListParagraph"/>
        <w:numPr>
          <w:ilvl w:val="0"/>
          <w:numId w:val="13"/>
        </w:numPr>
        <w:spacing w:line="240" w:lineRule="atLeast"/>
        <w:jc w:val="both"/>
        <w:rPr>
          <w:szCs w:val="20"/>
        </w:rPr>
      </w:pPr>
      <w:r w:rsidRPr="00A83DC4">
        <w:rPr>
          <w:szCs w:val="20"/>
        </w:rPr>
        <w:t>Physical Education</w:t>
      </w:r>
      <w:r w:rsidR="00C141C6" w:rsidRPr="00A83DC4">
        <w:rPr>
          <w:szCs w:val="20"/>
        </w:rPr>
        <w:t xml:space="preserve"> should be taught in an imaginative, purposeful, well managed, safe and enjoyable way.</w:t>
      </w:r>
    </w:p>
    <w:p w14:paraId="539AE8D5" w14:textId="7375840D" w:rsidR="00C141C6" w:rsidRPr="00A83DC4" w:rsidRDefault="00C141C6" w:rsidP="00C141C6">
      <w:pPr>
        <w:pStyle w:val="ListParagraph"/>
        <w:numPr>
          <w:ilvl w:val="0"/>
          <w:numId w:val="13"/>
        </w:numPr>
        <w:spacing w:line="240" w:lineRule="atLeast"/>
        <w:jc w:val="both"/>
        <w:rPr>
          <w:szCs w:val="20"/>
        </w:rPr>
      </w:pPr>
      <w:r w:rsidRPr="00A83DC4">
        <w:rPr>
          <w:szCs w:val="20"/>
        </w:rPr>
        <w:t>Teachers should give clear and accurate instructions</w:t>
      </w:r>
      <w:r w:rsidR="00A83DC4" w:rsidRPr="00A83DC4">
        <w:rPr>
          <w:szCs w:val="20"/>
        </w:rPr>
        <w:t>, modelling the skills effectively</w:t>
      </w:r>
      <w:r w:rsidRPr="00A83DC4">
        <w:rPr>
          <w:szCs w:val="20"/>
        </w:rPr>
        <w:t>.</w:t>
      </w:r>
    </w:p>
    <w:p w14:paraId="78E302CD" w14:textId="593285FB" w:rsidR="00C141C6" w:rsidRPr="00A83DC4" w:rsidRDefault="00C141C6" w:rsidP="00C141C6">
      <w:pPr>
        <w:pStyle w:val="ListParagraph"/>
        <w:numPr>
          <w:ilvl w:val="0"/>
          <w:numId w:val="13"/>
        </w:numPr>
        <w:spacing w:line="240" w:lineRule="atLeast"/>
        <w:jc w:val="both"/>
        <w:rPr>
          <w:szCs w:val="20"/>
        </w:rPr>
      </w:pPr>
      <w:r w:rsidRPr="00A83DC4">
        <w:rPr>
          <w:szCs w:val="20"/>
        </w:rPr>
        <w:t xml:space="preserve">Links should be made with other subjects.  E.g. </w:t>
      </w:r>
      <w:r w:rsidR="00A83DC4" w:rsidRPr="00A83DC4">
        <w:rPr>
          <w:szCs w:val="20"/>
        </w:rPr>
        <w:t>Science,</w:t>
      </w:r>
      <w:r w:rsidRPr="00A83DC4">
        <w:rPr>
          <w:szCs w:val="20"/>
        </w:rPr>
        <w:t xml:space="preserve"> Maths, etc.</w:t>
      </w:r>
    </w:p>
    <w:p w14:paraId="37EF60FE" w14:textId="2DF62DC1" w:rsidR="00C141C6" w:rsidRPr="00A83DC4" w:rsidRDefault="00C141C6" w:rsidP="00C141C6">
      <w:pPr>
        <w:pStyle w:val="ListParagraph"/>
        <w:numPr>
          <w:ilvl w:val="0"/>
          <w:numId w:val="13"/>
        </w:numPr>
        <w:spacing w:line="240" w:lineRule="atLeast"/>
        <w:jc w:val="both"/>
        <w:rPr>
          <w:szCs w:val="20"/>
        </w:rPr>
      </w:pPr>
      <w:r w:rsidRPr="00A83DC4">
        <w:rPr>
          <w:szCs w:val="20"/>
        </w:rPr>
        <w:t xml:space="preserve">The children should be given time to study the main areas of the </w:t>
      </w:r>
      <w:r w:rsidR="00A83DC4" w:rsidRPr="00A83DC4">
        <w:rPr>
          <w:szCs w:val="20"/>
        </w:rPr>
        <w:t>PE</w:t>
      </w:r>
      <w:r w:rsidRPr="00A83DC4">
        <w:rPr>
          <w:szCs w:val="20"/>
        </w:rPr>
        <w:t xml:space="preserve"> curriculum.  </w:t>
      </w:r>
    </w:p>
    <w:p w14:paraId="7568C71D" w14:textId="2D2B4806" w:rsidR="00C141C6" w:rsidRPr="00A83DC4" w:rsidRDefault="00C141C6" w:rsidP="00C141C6">
      <w:pPr>
        <w:pStyle w:val="ListParagraph"/>
        <w:numPr>
          <w:ilvl w:val="0"/>
          <w:numId w:val="13"/>
        </w:numPr>
        <w:spacing w:line="240" w:lineRule="atLeast"/>
        <w:jc w:val="both"/>
        <w:rPr>
          <w:szCs w:val="20"/>
        </w:rPr>
      </w:pPr>
      <w:r w:rsidRPr="00A83DC4">
        <w:rPr>
          <w:szCs w:val="20"/>
        </w:rPr>
        <w:t xml:space="preserve">They should be given opportunities </w:t>
      </w:r>
      <w:r w:rsidR="00A83DC4" w:rsidRPr="00A83DC4">
        <w:rPr>
          <w:szCs w:val="20"/>
        </w:rPr>
        <w:t>to practice their skills and to work in teams.</w:t>
      </w:r>
    </w:p>
    <w:p w14:paraId="4FAB9161" w14:textId="77777777" w:rsidR="00C141C6" w:rsidRPr="00A83DC4" w:rsidRDefault="00C141C6" w:rsidP="00C141C6">
      <w:pPr>
        <w:pStyle w:val="ListParagraph"/>
        <w:numPr>
          <w:ilvl w:val="0"/>
          <w:numId w:val="13"/>
        </w:numPr>
        <w:spacing w:line="240" w:lineRule="atLeast"/>
        <w:jc w:val="both"/>
        <w:rPr>
          <w:szCs w:val="20"/>
        </w:rPr>
      </w:pPr>
      <w:r w:rsidRPr="00A83DC4">
        <w:rPr>
          <w:szCs w:val="20"/>
        </w:rPr>
        <w:t xml:space="preserve">Teaching should occur both in and outdoors. </w:t>
      </w:r>
    </w:p>
    <w:p w14:paraId="03F51B2C" w14:textId="1F8112FA" w:rsidR="004C3B18" w:rsidRDefault="004C3B18" w:rsidP="00C141C6">
      <w:pPr>
        <w:spacing w:line="240" w:lineRule="atLeast"/>
        <w:jc w:val="both"/>
        <w:rPr>
          <w:b/>
          <w:szCs w:val="20"/>
          <w:u w:val="single"/>
        </w:rPr>
      </w:pPr>
      <w:r>
        <w:rPr>
          <w:b/>
          <w:szCs w:val="20"/>
          <w:u w:val="single"/>
        </w:rPr>
        <w:t xml:space="preserve">How </w:t>
      </w:r>
      <w:r w:rsidR="00816EAB">
        <w:rPr>
          <w:b/>
          <w:szCs w:val="20"/>
          <w:u w:val="single"/>
        </w:rPr>
        <w:t>PE</w:t>
      </w:r>
      <w:r>
        <w:rPr>
          <w:b/>
          <w:szCs w:val="20"/>
          <w:u w:val="single"/>
        </w:rPr>
        <w:t xml:space="preserve"> is structured at Emmanuel Holcombe</w:t>
      </w:r>
    </w:p>
    <w:p w14:paraId="5DEB8BD5" w14:textId="5E736E6B" w:rsidR="00A83DC4" w:rsidRDefault="004C3B18" w:rsidP="00C141C6">
      <w:pPr>
        <w:spacing w:line="240" w:lineRule="atLeast"/>
        <w:jc w:val="both"/>
        <w:rPr>
          <w:szCs w:val="20"/>
        </w:rPr>
      </w:pPr>
      <w:r>
        <w:rPr>
          <w:szCs w:val="20"/>
        </w:rPr>
        <w:t xml:space="preserve">The teaching of </w:t>
      </w:r>
      <w:r w:rsidR="00816EAB">
        <w:rPr>
          <w:szCs w:val="20"/>
        </w:rPr>
        <w:t>Physical Education</w:t>
      </w:r>
      <w:r>
        <w:rPr>
          <w:szCs w:val="20"/>
        </w:rPr>
        <w:t xml:space="preserve"> will be carried out using a </w:t>
      </w:r>
      <w:proofErr w:type="gramStart"/>
      <w:r>
        <w:rPr>
          <w:szCs w:val="20"/>
        </w:rPr>
        <w:t>two year</w:t>
      </w:r>
      <w:proofErr w:type="gramEnd"/>
      <w:r>
        <w:rPr>
          <w:szCs w:val="20"/>
        </w:rPr>
        <w:t xml:space="preserve"> cycle (See </w:t>
      </w:r>
      <w:r w:rsidR="004B6A48">
        <w:rPr>
          <w:szCs w:val="20"/>
        </w:rPr>
        <w:t>PE</w:t>
      </w:r>
      <w:r>
        <w:rPr>
          <w:szCs w:val="20"/>
        </w:rPr>
        <w:t xml:space="preserve"> Curriculum Overview).  Each half term the children will be given a</w:t>
      </w:r>
      <w:r w:rsidR="004B6A48">
        <w:rPr>
          <w:szCs w:val="20"/>
        </w:rPr>
        <w:t xml:space="preserve"> different</w:t>
      </w:r>
      <w:r>
        <w:rPr>
          <w:szCs w:val="20"/>
        </w:rPr>
        <w:t xml:space="preserve"> </w:t>
      </w:r>
      <w:r w:rsidR="004B6A48">
        <w:rPr>
          <w:szCs w:val="20"/>
        </w:rPr>
        <w:t xml:space="preserve">topic.  </w:t>
      </w:r>
      <w:r>
        <w:rPr>
          <w:szCs w:val="20"/>
        </w:rPr>
        <w:t xml:space="preserve">e.g. </w:t>
      </w:r>
      <w:r w:rsidR="004B6A48">
        <w:rPr>
          <w:szCs w:val="20"/>
        </w:rPr>
        <w:t>Gymnastics</w:t>
      </w:r>
    </w:p>
    <w:p w14:paraId="17B8265D" w14:textId="568611DA" w:rsidR="00A83DC4" w:rsidRPr="0027102F" w:rsidRDefault="00A83DC4" w:rsidP="00A83DC4">
      <w:pPr>
        <w:rPr>
          <w:rFonts w:cstheme="minorHAnsi"/>
        </w:rPr>
      </w:pPr>
      <w:r w:rsidRPr="0027102F">
        <w:rPr>
          <w:rFonts w:cstheme="minorHAnsi"/>
        </w:rPr>
        <w:t xml:space="preserve">At </w:t>
      </w:r>
      <w:r>
        <w:rPr>
          <w:rFonts w:cstheme="minorHAnsi"/>
        </w:rPr>
        <w:t>Emmanuel Holcombe</w:t>
      </w:r>
      <w:r w:rsidRPr="0027102F">
        <w:rPr>
          <w:rFonts w:cstheme="minorHAnsi"/>
        </w:rPr>
        <w:t xml:space="preserve"> Primary School, with aim to deliver two hours of </w:t>
      </w:r>
      <w:proofErr w:type="gramStart"/>
      <w:r w:rsidRPr="0027102F">
        <w:rPr>
          <w:rFonts w:cstheme="minorHAnsi"/>
        </w:rPr>
        <w:t>high quality</w:t>
      </w:r>
      <w:proofErr w:type="gramEnd"/>
      <w:r w:rsidRPr="0027102F">
        <w:rPr>
          <w:rFonts w:cstheme="minorHAnsi"/>
        </w:rPr>
        <w:t xml:space="preserve"> PE per week which is </w:t>
      </w:r>
      <w:proofErr w:type="spellStart"/>
      <w:r w:rsidRPr="0027102F">
        <w:rPr>
          <w:rFonts w:cstheme="minorHAnsi"/>
        </w:rPr>
        <w:t>inline</w:t>
      </w:r>
      <w:proofErr w:type="spellEnd"/>
      <w:r w:rsidRPr="0027102F">
        <w:rPr>
          <w:rFonts w:cstheme="minorHAnsi"/>
        </w:rPr>
        <w:t xml:space="preserve"> with government guidelines.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231"/>
        <w:gridCol w:w="1231"/>
        <w:gridCol w:w="1231"/>
        <w:gridCol w:w="1230"/>
        <w:gridCol w:w="1231"/>
        <w:gridCol w:w="1098"/>
      </w:tblGrid>
      <w:tr w:rsidR="00A83DC4" w:rsidRPr="0027102F" w14:paraId="07E55D9B" w14:textId="77777777" w:rsidTr="00970CDF">
        <w:tc>
          <w:tcPr>
            <w:tcW w:w="3827" w:type="dxa"/>
            <w:gridSpan w:val="3"/>
          </w:tcPr>
          <w:p w14:paraId="0EA48DF6" w14:textId="77777777" w:rsidR="00A83DC4" w:rsidRPr="0027102F" w:rsidRDefault="00A83DC4" w:rsidP="00970CDF">
            <w:pPr>
              <w:jc w:val="center"/>
              <w:rPr>
                <w:rFonts w:cstheme="minorHAnsi"/>
              </w:rPr>
            </w:pPr>
            <w:r w:rsidRPr="0027102F">
              <w:rPr>
                <w:rFonts w:cstheme="minorHAnsi"/>
              </w:rPr>
              <w:t>KS1</w:t>
            </w:r>
          </w:p>
        </w:tc>
        <w:tc>
          <w:tcPr>
            <w:tcW w:w="4961" w:type="dxa"/>
            <w:gridSpan w:val="4"/>
          </w:tcPr>
          <w:p w14:paraId="59E6D77B" w14:textId="77777777" w:rsidR="00A83DC4" w:rsidRPr="0027102F" w:rsidRDefault="00A83DC4" w:rsidP="00970CDF">
            <w:pPr>
              <w:jc w:val="center"/>
              <w:rPr>
                <w:rFonts w:cstheme="minorHAnsi"/>
              </w:rPr>
            </w:pPr>
            <w:r w:rsidRPr="0027102F">
              <w:rPr>
                <w:rFonts w:cstheme="minorHAnsi"/>
              </w:rPr>
              <w:t>KS2</w:t>
            </w:r>
          </w:p>
        </w:tc>
      </w:tr>
      <w:tr w:rsidR="00A83DC4" w:rsidRPr="0027102F" w14:paraId="40384169" w14:textId="77777777" w:rsidTr="00970CDF">
        <w:tc>
          <w:tcPr>
            <w:tcW w:w="1275" w:type="dxa"/>
          </w:tcPr>
          <w:p w14:paraId="0544C792" w14:textId="77777777" w:rsidR="00A83DC4" w:rsidRPr="0027102F" w:rsidRDefault="00A83DC4" w:rsidP="00970CDF">
            <w:pPr>
              <w:rPr>
                <w:rFonts w:cstheme="minorHAnsi"/>
              </w:rPr>
            </w:pPr>
            <w:r w:rsidRPr="0027102F">
              <w:rPr>
                <w:rFonts w:cstheme="minorHAnsi"/>
              </w:rPr>
              <w:t>REC</w:t>
            </w:r>
          </w:p>
        </w:tc>
        <w:tc>
          <w:tcPr>
            <w:tcW w:w="1276" w:type="dxa"/>
          </w:tcPr>
          <w:p w14:paraId="3AA8F1B9" w14:textId="77777777" w:rsidR="00A83DC4" w:rsidRPr="0027102F" w:rsidRDefault="00A83DC4" w:rsidP="00970CDF">
            <w:pPr>
              <w:rPr>
                <w:rFonts w:cstheme="minorHAnsi"/>
              </w:rPr>
            </w:pPr>
            <w:r w:rsidRPr="0027102F">
              <w:rPr>
                <w:rFonts w:cstheme="minorHAnsi"/>
              </w:rPr>
              <w:t>Y1</w:t>
            </w:r>
          </w:p>
        </w:tc>
        <w:tc>
          <w:tcPr>
            <w:tcW w:w="1276" w:type="dxa"/>
          </w:tcPr>
          <w:p w14:paraId="7E4E1D32" w14:textId="77777777" w:rsidR="00A83DC4" w:rsidRPr="0027102F" w:rsidRDefault="00A83DC4" w:rsidP="00970CDF">
            <w:pPr>
              <w:rPr>
                <w:rFonts w:cstheme="minorHAnsi"/>
              </w:rPr>
            </w:pPr>
            <w:r w:rsidRPr="0027102F">
              <w:rPr>
                <w:rFonts w:cstheme="minorHAnsi"/>
              </w:rPr>
              <w:t>Y2</w:t>
            </w:r>
          </w:p>
        </w:tc>
        <w:tc>
          <w:tcPr>
            <w:tcW w:w="1276" w:type="dxa"/>
          </w:tcPr>
          <w:p w14:paraId="15C302F3" w14:textId="77777777" w:rsidR="00A83DC4" w:rsidRPr="0027102F" w:rsidRDefault="00A83DC4" w:rsidP="00970CDF">
            <w:pPr>
              <w:rPr>
                <w:rFonts w:cstheme="minorHAnsi"/>
              </w:rPr>
            </w:pPr>
            <w:r w:rsidRPr="0027102F">
              <w:rPr>
                <w:rFonts w:cstheme="minorHAnsi"/>
              </w:rPr>
              <w:t>Y3</w:t>
            </w:r>
          </w:p>
        </w:tc>
        <w:tc>
          <w:tcPr>
            <w:tcW w:w="1275" w:type="dxa"/>
          </w:tcPr>
          <w:p w14:paraId="7554DA73" w14:textId="77777777" w:rsidR="00A83DC4" w:rsidRPr="0027102F" w:rsidRDefault="00A83DC4" w:rsidP="00970CDF">
            <w:pPr>
              <w:rPr>
                <w:rFonts w:cstheme="minorHAnsi"/>
              </w:rPr>
            </w:pPr>
            <w:r w:rsidRPr="0027102F">
              <w:rPr>
                <w:rFonts w:cstheme="minorHAnsi"/>
              </w:rPr>
              <w:t>Y4</w:t>
            </w:r>
          </w:p>
        </w:tc>
        <w:tc>
          <w:tcPr>
            <w:tcW w:w="1276" w:type="dxa"/>
          </w:tcPr>
          <w:p w14:paraId="534D5421" w14:textId="77777777" w:rsidR="00A83DC4" w:rsidRPr="0027102F" w:rsidRDefault="00A83DC4" w:rsidP="00970CDF">
            <w:pPr>
              <w:rPr>
                <w:rFonts w:cstheme="minorHAnsi"/>
              </w:rPr>
            </w:pPr>
            <w:r w:rsidRPr="0027102F">
              <w:rPr>
                <w:rFonts w:cstheme="minorHAnsi"/>
              </w:rPr>
              <w:t>Y5</w:t>
            </w:r>
          </w:p>
        </w:tc>
        <w:tc>
          <w:tcPr>
            <w:tcW w:w="1134" w:type="dxa"/>
          </w:tcPr>
          <w:p w14:paraId="58A1549F" w14:textId="77777777" w:rsidR="00A83DC4" w:rsidRPr="0027102F" w:rsidRDefault="00A83DC4" w:rsidP="00970CDF">
            <w:pPr>
              <w:rPr>
                <w:rFonts w:cstheme="minorHAnsi"/>
              </w:rPr>
            </w:pPr>
            <w:r w:rsidRPr="0027102F">
              <w:rPr>
                <w:rFonts w:cstheme="minorHAnsi"/>
              </w:rPr>
              <w:t>Y6</w:t>
            </w:r>
          </w:p>
        </w:tc>
      </w:tr>
      <w:tr w:rsidR="00A83DC4" w:rsidRPr="0027102F" w14:paraId="34574D9E" w14:textId="77777777" w:rsidTr="00970CDF">
        <w:tc>
          <w:tcPr>
            <w:tcW w:w="1275" w:type="dxa"/>
          </w:tcPr>
          <w:p w14:paraId="49323754" w14:textId="77777777" w:rsidR="00A83DC4" w:rsidRPr="0027102F" w:rsidRDefault="00A83DC4" w:rsidP="00970CDF">
            <w:pPr>
              <w:rPr>
                <w:rFonts w:cstheme="minorHAnsi"/>
              </w:rPr>
            </w:pPr>
            <w:r w:rsidRPr="0027102F">
              <w:rPr>
                <w:rFonts w:cstheme="minorHAnsi"/>
              </w:rPr>
              <w:t>90</w:t>
            </w:r>
          </w:p>
        </w:tc>
        <w:tc>
          <w:tcPr>
            <w:tcW w:w="1276" w:type="dxa"/>
          </w:tcPr>
          <w:p w14:paraId="268177B8" w14:textId="77777777" w:rsidR="00A83DC4" w:rsidRPr="0027102F" w:rsidRDefault="00A83DC4" w:rsidP="00970CDF">
            <w:pPr>
              <w:rPr>
                <w:rFonts w:cstheme="minorHAnsi"/>
              </w:rPr>
            </w:pPr>
            <w:r w:rsidRPr="0027102F">
              <w:rPr>
                <w:rFonts w:cstheme="minorHAnsi"/>
              </w:rPr>
              <w:t>120</w:t>
            </w:r>
          </w:p>
        </w:tc>
        <w:tc>
          <w:tcPr>
            <w:tcW w:w="1276" w:type="dxa"/>
          </w:tcPr>
          <w:p w14:paraId="4FDA9E64" w14:textId="77777777" w:rsidR="00A83DC4" w:rsidRPr="0027102F" w:rsidRDefault="00A83DC4" w:rsidP="00970CDF">
            <w:pPr>
              <w:rPr>
                <w:rFonts w:cstheme="minorHAnsi"/>
              </w:rPr>
            </w:pPr>
            <w:r w:rsidRPr="0027102F">
              <w:rPr>
                <w:rFonts w:cstheme="minorHAnsi"/>
              </w:rPr>
              <w:t>120</w:t>
            </w:r>
          </w:p>
        </w:tc>
        <w:tc>
          <w:tcPr>
            <w:tcW w:w="1276" w:type="dxa"/>
          </w:tcPr>
          <w:p w14:paraId="10FB4649" w14:textId="77777777" w:rsidR="00A83DC4" w:rsidRPr="0027102F" w:rsidRDefault="00A83DC4" w:rsidP="00970CDF">
            <w:pPr>
              <w:rPr>
                <w:rFonts w:cstheme="minorHAnsi"/>
              </w:rPr>
            </w:pPr>
            <w:r w:rsidRPr="0027102F">
              <w:rPr>
                <w:rFonts w:cstheme="minorHAnsi"/>
              </w:rPr>
              <w:t>120</w:t>
            </w:r>
          </w:p>
        </w:tc>
        <w:tc>
          <w:tcPr>
            <w:tcW w:w="1275" w:type="dxa"/>
          </w:tcPr>
          <w:p w14:paraId="12C41DD6" w14:textId="77777777" w:rsidR="00A83DC4" w:rsidRPr="0027102F" w:rsidRDefault="00A83DC4" w:rsidP="00970CDF">
            <w:pPr>
              <w:rPr>
                <w:rFonts w:cstheme="minorHAnsi"/>
              </w:rPr>
            </w:pPr>
            <w:r w:rsidRPr="0027102F">
              <w:rPr>
                <w:rFonts w:cstheme="minorHAnsi"/>
              </w:rPr>
              <w:t>120</w:t>
            </w:r>
          </w:p>
        </w:tc>
        <w:tc>
          <w:tcPr>
            <w:tcW w:w="1276" w:type="dxa"/>
          </w:tcPr>
          <w:p w14:paraId="08B960E1" w14:textId="77777777" w:rsidR="00A83DC4" w:rsidRPr="0027102F" w:rsidRDefault="00A83DC4" w:rsidP="00970CDF">
            <w:pPr>
              <w:rPr>
                <w:rFonts w:cstheme="minorHAnsi"/>
              </w:rPr>
            </w:pPr>
            <w:r w:rsidRPr="0027102F">
              <w:rPr>
                <w:rFonts w:cstheme="minorHAnsi"/>
              </w:rPr>
              <w:t>120</w:t>
            </w:r>
          </w:p>
        </w:tc>
        <w:tc>
          <w:tcPr>
            <w:tcW w:w="1134" w:type="dxa"/>
          </w:tcPr>
          <w:p w14:paraId="4AC64BD0" w14:textId="77777777" w:rsidR="00A83DC4" w:rsidRPr="0027102F" w:rsidRDefault="00A83DC4" w:rsidP="00970CDF">
            <w:pPr>
              <w:rPr>
                <w:rFonts w:cstheme="minorHAnsi"/>
              </w:rPr>
            </w:pPr>
            <w:r w:rsidRPr="0027102F">
              <w:rPr>
                <w:rFonts w:cstheme="minorHAnsi"/>
              </w:rPr>
              <w:t>120</w:t>
            </w:r>
          </w:p>
        </w:tc>
      </w:tr>
      <w:tr w:rsidR="00A83DC4" w:rsidRPr="0027102F" w14:paraId="63872D4B" w14:textId="77777777" w:rsidTr="00970CDF">
        <w:tc>
          <w:tcPr>
            <w:tcW w:w="8788" w:type="dxa"/>
            <w:gridSpan w:val="7"/>
          </w:tcPr>
          <w:p w14:paraId="14498530" w14:textId="77777777" w:rsidR="00A83DC4" w:rsidRPr="0027102F" w:rsidRDefault="00A83DC4" w:rsidP="00970CDF">
            <w:pPr>
              <w:rPr>
                <w:rFonts w:cstheme="minorHAnsi"/>
              </w:rPr>
            </w:pPr>
            <w:r w:rsidRPr="0027102F">
              <w:rPr>
                <w:rFonts w:cstheme="minorHAnsi"/>
              </w:rPr>
              <w:t>For relevant year groups the times above include swimming sessions.</w:t>
            </w:r>
          </w:p>
        </w:tc>
      </w:tr>
    </w:tbl>
    <w:p w14:paraId="53E1928D" w14:textId="77777777" w:rsidR="00A83DC4" w:rsidRPr="004E3FD4" w:rsidRDefault="00A83DC4" w:rsidP="00A83DC4">
      <w:pPr>
        <w:rPr>
          <w:rFonts w:cstheme="minorHAnsi"/>
        </w:rPr>
      </w:pPr>
    </w:p>
    <w:p w14:paraId="0FC0122D" w14:textId="77777777" w:rsidR="00A83DC4" w:rsidRPr="00A83DC4" w:rsidRDefault="00A83DC4" w:rsidP="00A83DC4">
      <w:pPr>
        <w:spacing w:after="0" w:line="240" w:lineRule="auto"/>
        <w:rPr>
          <w:rFonts w:cstheme="minorHAnsi"/>
        </w:rPr>
      </w:pPr>
      <w:r w:rsidRPr="00A83DC4">
        <w:rPr>
          <w:rFonts w:cstheme="minorHAnsi"/>
        </w:rPr>
        <w:t xml:space="preserve">PE sessions are matched to the main hall timetable.  Dependent on the activity, the staff will decide whether the session will be taught inside or outdoors.  Whenever possible the staff will try to take the children outside.  This allows them a greater access to more space. </w:t>
      </w:r>
    </w:p>
    <w:p w14:paraId="31E12617" w14:textId="77777777" w:rsidR="00A83DC4" w:rsidRDefault="00A83DC4" w:rsidP="00C141C6">
      <w:pPr>
        <w:spacing w:line="240" w:lineRule="atLeast"/>
        <w:jc w:val="both"/>
        <w:rPr>
          <w:szCs w:val="20"/>
        </w:rPr>
      </w:pPr>
    </w:p>
    <w:p w14:paraId="365DDD83" w14:textId="153585E4" w:rsidR="004C3B18" w:rsidRDefault="004C3B18" w:rsidP="00C141C6">
      <w:pPr>
        <w:spacing w:line="240" w:lineRule="atLeast"/>
        <w:jc w:val="both"/>
        <w:rPr>
          <w:szCs w:val="20"/>
        </w:rPr>
      </w:pPr>
      <w:r>
        <w:rPr>
          <w:szCs w:val="20"/>
        </w:rPr>
        <w:t xml:space="preserve">Links should be made between </w:t>
      </w:r>
      <w:r w:rsidR="00816EAB">
        <w:rPr>
          <w:szCs w:val="20"/>
        </w:rPr>
        <w:t>PE</w:t>
      </w:r>
      <w:r>
        <w:rPr>
          <w:szCs w:val="20"/>
        </w:rPr>
        <w:t xml:space="preserve"> and other subjects wherever appropriate.  </w:t>
      </w:r>
    </w:p>
    <w:p w14:paraId="56690813" w14:textId="77777777" w:rsidR="00A83DC4" w:rsidRPr="00A83DC4" w:rsidRDefault="00A83DC4" w:rsidP="00A83DC4">
      <w:pPr>
        <w:pStyle w:val="ListParagraph"/>
        <w:ind w:left="0"/>
        <w:rPr>
          <w:rFonts w:cstheme="minorHAnsi"/>
          <w:b/>
          <w:u w:val="single"/>
        </w:rPr>
      </w:pPr>
      <w:r w:rsidRPr="00A83DC4">
        <w:rPr>
          <w:rFonts w:cstheme="minorHAnsi"/>
          <w:b/>
          <w:u w:val="single"/>
        </w:rPr>
        <w:t>Class Organisation</w:t>
      </w:r>
    </w:p>
    <w:p w14:paraId="1667A42F" w14:textId="77777777" w:rsidR="00A83DC4" w:rsidRPr="0027102F" w:rsidRDefault="00A83DC4" w:rsidP="00A83DC4">
      <w:pPr>
        <w:pStyle w:val="ListParagraph"/>
        <w:ind w:left="0"/>
        <w:rPr>
          <w:rFonts w:cstheme="minorHAnsi"/>
          <w:b/>
        </w:rPr>
      </w:pPr>
    </w:p>
    <w:p w14:paraId="21126C67" w14:textId="397F0362" w:rsidR="00A83DC4" w:rsidRPr="0027102F" w:rsidRDefault="00A83DC4" w:rsidP="00A83DC4">
      <w:pPr>
        <w:pStyle w:val="ListParagraph"/>
        <w:ind w:left="0"/>
        <w:rPr>
          <w:rFonts w:cstheme="minorHAnsi"/>
        </w:rPr>
      </w:pPr>
      <w:r w:rsidRPr="0027102F">
        <w:rPr>
          <w:rFonts w:cstheme="minorHAnsi"/>
        </w:rPr>
        <w:t xml:space="preserve">The majority of lessons will be delivered using the </w:t>
      </w:r>
      <w:r>
        <w:rPr>
          <w:rFonts w:cstheme="minorHAnsi"/>
        </w:rPr>
        <w:t xml:space="preserve">Twinkl Move </w:t>
      </w:r>
      <w:r w:rsidRPr="0027102F">
        <w:rPr>
          <w:rFonts w:cstheme="minorHAnsi"/>
        </w:rPr>
        <w:t>PE scheme</w:t>
      </w:r>
      <w:r>
        <w:rPr>
          <w:rFonts w:cstheme="minorHAnsi"/>
        </w:rPr>
        <w:t xml:space="preserve">. </w:t>
      </w:r>
      <w:r w:rsidRPr="0027102F">
        <w:rPr>
          <w:rFonts w:cstheme="minorHAnsi"/>
        </w:rPr>
        <w:t>All lessons need to include the following key components:</w:t>
      </w:r>
    </w:p>
    <w:p w14:paraId="5AD57047" w14:textId="77777777" w:rsidR="00A83DC4" w:rsidRPr="0027102F" w:rsidRDefault="00A83DC4" w:rsidP="00A83DC4">
      <w:pPr>
        <w:pStyle w:val="ListParagraph"/>
        <w:ind w:left="0"/>
        <w:rPr>
          <w:rFonts w:cstheme="minorHAnsi"/>
        </w:rPr>
      </w:pPr>
    </w:p>
    <w:p w14:paraId="49412ADC" w14:textId="77777777" w:rsidR="00A83DC4" w:rsidRPr="0027102F" w:rsidRDefault="00A83DC4" w:rsidP="00A83DC4">
      <w:pPr>
        <w:pStyle w:val="ListParagraph"/>
        <w:numPr>
          <w:ilvl w:val="0"/>
          <w:numId w:val="22"/>
        </w:numPr>
        <w:spacing w:after="0" w:line="240" w:lineRule="auto"/>
        <w:rPr>
          <w:rFonts w:cstheme="minorHAnsi"/>
          <w:b/>
        </w:rPr>
      </w:pPr>
      <w:r w:rsidRPr="0027102F">
        <w:rPr>
          <w:rFonts w:cstheme="minorHAnsi"/>
          <w:b/>
        </w:rPr>
        <w:t>Warm Up – Pulse raising activity</w:t>
      </w:r>
    </w:p>
    <w:p w14:paraId="6416164E" w14:textId="77777777" w:rsidR="00A83DC4" w:rsidRPr="0027102F" w:rsidRDefault="00A83DC4" w:rsidP="00A83DC4">
      <w:pPr>
        <w:pStyle w:val="ListParagraph"/>
        <w:numPr>
          <w:ilvl w:val="0"/>
          <w:numId w:val="22"/>
        </w:numPr>
        <w:spacing w:after="0" w:line="240" w:lineRule="auto"/>
        <w:rPr>
          <w:rFonts w:cstheme="minorHAnsi"/>
          <w:b/>
        </w:rPr>
      </w:pPr>
      <w:r w:rsidRPr="0027102F">
        <w:rPr>
          <w:rFonts w:cstheme="minorHAnsi"/>
          <w:b/>
        </w:rPr>
        <w:lastRenderedPageBreak/>
        <w:t>Exploratory / progressive skills development activity</w:t>
      </w:r>
    </w:p>
    <w:p w14:paraId="3E62AD1D" w14:textId="77777777" w:rsidR="00A83DC4" w:rsidRPr="0027102F" w:rsidRDefault="00A83DC4" w:rsidP="00A83DC4">
      <w:pPr>
        <w:pStyle w:val="ListParagraph"/>
        <w:numPr>
          <w:ilvl w:val="0"/>
          <w:numId w:val="22"/>
        </w:numPr>
        <w:spacing w:after="0" w:line="240" w:lineRule="auto"/>
        <w:rPr>
          <w:rFonts w:cstheme="minorHAnsi"/>
          <w:b/>
        </w:rPr>
      </w:pPr>
      <w:r w:rsidRPr="0027102F">
        <w:rPr>
          <w:rFonts w:cstheme="minorHAnsi"/>
          <w:b/>
        </w:rPr>
        <w:t>Using and applying those skills</w:t>
      </w:r>
    </w:p>
    <w:p w14:paraId="6A981842" w14:textId="77777777" w:rsidR="00A83DC4" w:rsidRPr="0027102F" w:rsidRDefault="00A83DC4" w:rsidP="00A83DC4">
      <w:pPr>
        <w:pStyle w:val="ListParagraph"/>
        <w:numPr>
          <w:ilvl w:val="0"/>
          <w:numId w:val="22"/>
        </w:numPr>
        <w:spacing w:after="0" w:line="240" w:lineRule="auto"/>
        <w:rPr>
          <w:rFonts w:cstheme="minorHAnsi"/>
          <w:b/>
        </w:rPr>
      </w:pPr>
      <w:r w:rsidRPr="0027102F">
        <w:rPr>
          <w:rFonts w:cstheme="minorHAnsi"/>
          <w:b/>
        </w:rPr>
        <w:t>Plenary / Cool down</w:t>
      </w:r>
    </w:p>
    <w:p w14:paraId="67E79D4D" w14:textId="77777777" w:rsidR="00A83DC4" w:rsidRPr="0027102F" w:rsidRDefault="00A83DC4" w:rsidP="00A83DC4">
      <w:pPr>
        <w:pStyle w:val="ListParagraph"/>
        <w:ind w:left="360"/>
        <w:rPr>
          <w:rFonts w:cstheme="minorHAnsi"/>
          <w:b/>
        </w:rPr>
      </w:pPr>
    </w:p>
    <w:p w14:paraId="4B6E575A" w14:textId="58B19DAB" w:rsidR="00A83DC4" w:rsidRPr="0027102F" w:rsidRDefault="00A83DC4" w:rsidP="00A83DC4">
      <w:pPr>
        <w:rPr>
          <w:rFonts w:cstheme="minorHAnsi"/>
        </w:rPr>
      </w:pPr>
      <w:r w:rsidRPr="0027102F">
        <w:rPr>
          <w:rFonts w:cstheme="minorHAnsi"/>
        </w:rPr>
        <w:t xml:space="preserve">The importance of a </w:t>
      </w:r>
      <w:proofErr w:type="gramStart"/>
      <w:r w:rsidRPr="0027102F">
        <w:rPr>
          <w:rFonts w:cstheme="minorHAnsi"/>
        </w:rPr>
        <w:t>warm up</w:t>
      </w:r>
      <w:proofErr w:type="gramEnd"/>
      <w:r w:rsidRPr="0027102F">
        <w:rPr>
          <w:rFonts w:cstheme="minorHAnsi"/>
        </w:rPr>
        <w:t xml:space="preserve"> / cool down will be explained to the children. Skills development activities will be differentiated by task and outcome as appropriate to the child’s level. Using and applying will enable the children to use their skills in a different context. Children will have the opportunity to work individually, in pairs and in groups. </w:t>
      </w:r>
    </w:p>
    <w:p w14:paraId="6319EB8A" w14:textId="77777777" w:rsidR="00A83DC4" w:rsidRPr="0027102F" w:rsidRDefault="00A83DC4" w:rsidP="00A83DC4">
      <w:pPr>
        <w:rPr>
          <w:rFonts w:cstheme="minorHAnsi"/>
        </w:rPr>
      </w:pPr>
      <w:r w:rsidRPr="0027102F">
        <w:rPr>
          <w:rFonts w:cstheme="minorHAnsi"/>
        </w:rPr>
        <w:t xml:space="preserve">It is essential that Learning Objectives are shared with pupils at the beginning of each session. This can be done either in classroom or in the chosen learning environment before the session begins. Children must also be aware of how to achieve success in the lesson as they would in any other subject. </w:t>
      </w:r>
    </w:p>
    <w:p w14:paraId="746DF0C9" w14:textId="77777777" w:rsidR="00A83DC4" w:rsidRPr="00A83DC4" w:rsidRDefault="00A83DC4" w:rsidP="00A83DC4">
      <w:pPr>
        <w:spacing w:before="100" w:beforeAutospacing="1" w:after="100" w:afterAutospacing="1"/>
        <w:jc w:val="both"/>
        <w:outlineLvl w:val="2"/>
        <w:rPr>
          <w:rFonts w:cstheme="minorHAnsi"/>
          <w:b/>
          <w:bCs/>
          <w:u w:val="single"/>
        </w:rPr>
      </w:pPr>
      <w:r w:rsidRPr="00A83DC4">
        <w:rPr>
          <w:rFonts w:cstheme="minorHAnsi"/>
          <w:b/>
          <w:bCs/>
          <w:u w:val="single"/>
        </w:rPr>
        <w:t>Out of school hours learning (OSHL)</w:t>
      </w:r>
    </w:p>
    <w:p w14:paraId="38BB3F30" w14:textId="480B870D" w:rsidR="00A83DC4" w:rsidRPr="0027102F" w:rsidRDefault="00A83DC4" w:rsidP="00A83DC4">
      <w:pPr>
        <w:pStyle w:val="PlainText"/>
        <w:rPr>
          <w:rFonts w:asciiTheme="minorHAnsi" w:hAnsiTheme="minorHAnsi" w:cstheme="minorHAnsi"/>
          <w:sz w:val="24"/>
          <w:szCs w:val="24"/>
        </w:rPr>
      </w:pPr>
      <w:r w:rsidRPr="0027102F">
        <w:rPr>
          <w:rFonts w:asciiTheme="minorHAnsi" w:hAnsiTheme="minorHAnsi" w:cstheme="minorHAnsi"/>
          <w:sz w:val="24"/>
          <w:szCs w:val="24"/>
        </w:rPr>
        <w:t xml:space="preserve">OSHL activities are planned to enhance curriculum PE, allowing pupils the opportunity to broaden their experience and to take part in competitive sport.  Pupils </w:t>
      </w:r>
      <w:r>
        <w:rPr>
          <w:rFonts w:asciiTheme="minorHAnsi" w:hAnsiTheme="minorHAnsi" w:cstheme="minorHAnsi"/>
          <w:sz w:val="24"/>
          <w:szCs w:val="24"/>
        </w:rPr>
        <w:t>will be</w:t>
      </w:r>
      <w:r w:rsidRPr="0027102F">
        <w:rPr>
          <w:rFonts w:asciiTheme="minorHAnsi" w:hAnsiTheme="minorHAnsi" w:cstheme="minorHAnsi"/>
          <w:sz w:val="24"/>
          <w:szCs w:val="24"/>
        </w:rPr>
        <w:t xml:space="preserve"> provided with information about local clubs</w:t>
      </w:r>
      <w:r>
        <w:rPr>
          <w:rFonts w:asciiTheme="minorHAnsi" w:hAnsiTheme="minorHAnsi" w:cstheme="minorHAnsi"/>
          <w:sz w:val="24"/>
          <w:szCs w:val="24"/>
        </w:rPr>
        <w:t xml:space="preserve"> and where possible provided with taster sessions.</w:t>
      </w:r>
      <w:r w:rsidRPr="0027102F">
        <w:rPr>
          <w:rFonts w:asciiTheme="minorHAnsi" w:hAnsiTheme="minorHAnsi" w:cstheme="minorHAnsi"/>
          <w:sz w:val="24"/>
          <w:szCs w:val="24"/>
        </w:rPr>
        <w:t xml:space="preserve"> </w:t>
      </w:r>
    </w:p>
    <w:p w14:paraId="0273EB22" w14:textId="77777777" w:rsidR="00A83DC4" w:rsidRPr="0027102F" w:rsidRDefault="00A83DC4" w:rsidP="00A83DC4">
      <w:pPr>
        <w:pStyle w:val="PlainText"/>
        <w:rPr>
          <w:rFonts w:asciiTheme="minorHAnsi" w:hAnsiTheme="minorHAnsi" w:cstheme="minorHAnsi"/>
          <w:sz w:val="24"/>
          <w:szCs w:val="24"/>
        </w:rPr>
      </w:pPr>
    </w:p>
    <w:p w14:paraId="415E36CC" w14:textId="0B435A4F" w:rsidR="00A83DC4" w:rsidRDefault="00A83DC4" w:rsidP="00A83DC4">
      <w:pPr>
        <w:pStyle w:val="PlainText"/>
        <w:rPr>
          <w:rFonts w:asciiTheme="minorHAnsi" w:hAnsiTheme="minorHAnsi" w:cstheme="minorHAnsi"/>
          <w:sz w:val="24"/>
          <w:szCs w:val="24"/>
        </w:rPr>
      </w:pPr>
      <w:r w:rsidRPr="0027102F">
        <w:rPr>
          <w:rFonts w:asciiTheme="minorHAnsi" w:hAnsiTheme="minorHAnsi" w:cstheme="minorHAnsi"/>
          <w:sz w:val="24"/>
          <w:szCs w:val="24"/>
        </w:rPr>
        <w:t xml:space="preserve">At </w:t>
      </w:r>
      <w:r>
        <w:rPr>
          <w:rFonts w:asciiTheme="minorHAnsi" w:hAnsiTheme="minorHAnsi" w:cstheme="minorHAnsi"/>
          <w:sz w:val="24"/>
          <w:szCs w:val="24"/>
        </w:rPr>
        <w:t>Emmanuel Holcombe</w:t>
      </w:r>
      <w:r w:rsidRPr="0027102F">
        <w:rPr>
          <w:rFonts w:asciiTheme="minorHAnsi" w:hAnsiTheme="minorHAnsi" w:cstheme="minorHAnsi"/>
          <w:sz w:val="24"/>
          <w:szCs w:val="24"/>
        </w:rPr>
        <w:t xml:space="preserve"> Primary School we celebrate our sporting achievements </w:t>
      </w:r>
      <w:r>
        <w:rPr>
          <w:rFonts w:asciiTheme="minorHAnsi" w:hAnsiTheme="minorHAnsi" w:cstheme="minorHAnsi"/>
          <w:sz w:val="24"/>
          <w:szCs w:val="24"/>
        </w:rPr>
        <w:t xml:space="preserve">both inside and outside of school </w:t>
      </w:r>
      <w:r w:rsidRPr="0027102F">
        <w:rPr>
          <w:rFonts w:asciiTheme="minorHAnsi" w:hAnsiTheme="minorHAnsi" w:cstheme="minorHAnsi"/>
          <w:sz w:val="24"/>
          <w:szCs w:val="24"/>
        </w:rPr>
        <w:t>during our assembly on a Friday</w:t>
      </w:r>
      <w:r>
        <w:rPr>
          <w:rFonts w:asciiTheme="minorHAnsi" w:hAnsiTheme="minorHAnsi" w:cstheme="minorHAnsi"/>
          <w:sz w:val="24"/>
          <w:szCs w:val="24"/>
        </w:rPr>
        <w:t xml:space="preserve"> and </w:t>
      </w:r>
      <w:r w:rsidRPr="0027102F">
        <w:rPr>
          <w:rFonts w:asciiTheme="minorHAnsi" w:hAnsiTheme="minorHAnsi" w:cstheme="minorHAnsi"/>
          <w:sz w:val="24"/>
          <w:szCs w:val="24"/>
        </w:rPr>
        <w:t xml:space="preserve">on newsletters.  </w:t>
      </w:r>
    </w:p>
    <w:p w14:paraId="31EC2CF7" w14:textId="4C85D646" w:rsidR="002118CB" w:rsidRDefault="002118CB" w:rsidP="00A83DC4">
      <w:pPr>
        <w:pStyle w:val="PlainText"/>
        <w:rPr>
          <w:rFonts w:asciiTheme="minorHAnsi" w:hAnsiTheme="minorHAnsi" w:cstheme="minorHAnsi"/>
          <w:sz w:val="24"/>
          <w:szCs w:val="24"/>
        </w:rPr>
      </w:pPr>
    </w:p>
    <w:p w14:paraId="7660F751" w14:textId="77777777" w:rsidR="002118CB" w:rsidRPr="002118CB" w:rsidRDefault="002118CB" w:rsidP="002118CB">
      <w:pPr>
        <w:rPr>
          <w:rFonts w:cstheme="minorHAnsi"/>
          <w:b/>
          <w:color w:val="00B050"/>
          <w:u w:val="single"/>
        </w:rPr>
      </w:pPr>
      <w:r w:rsidRPr="002118CB">
        <w:rPr>
          <w:rFonts w:cstheme="minorHAnsi"/>
          <w:b/>
          <w:u w:val="single"/>
        </w:rPr>
        <w:t xml:space="preserve">PE Changing </w:t>
      </w:r>
    </w:p>
    <w:p w14:paraId="75F2144D" w14:textId="58AF9623" w:rsidR="002118CB" w:rsidRPr="0027102F" w:rsidRDefault="002118CB" w:rsidP="002118CB">
      <w:pPr>
        <w:rPr>
          <w:rFonts w:cstheme="minorHAnsi"/>
          <w:b/>
          <w:sz w:val="28"/>
          <w:szCs w:val="28"/>
        </w:rPr>
      </w:pPr>
      <w:r w:rsidRPr="0027102F">
        <w:rPr>
          <w:rFonts w:cstheme="minorHAnsi"/>
        </w:rPr>
        <w:t>When changing for PE, KS1 pupils will change together in their classrooms</w:t>
      </w:r>
      <w:r>
        <w:rPr>
          <w:rFonts w:cstheme="minorHAnsi"/>
        </w:rPr>
        <w:t>.</w:t>
      </w:r>
      <w:r w:rsidRPr="0027102F">
        <w:rPr>
          <w:rFonts w:cstheme="minorHAnsi"/>
        </w:rPr>
        <w:t xml:space="preserve"> </w:t>
      </w:r>
      <w:r>
        <w:rPr>
          <w:rFonts w:cstheme="minorHAnsi"/>
        </w:rPr>
        <w:t xml:space="preserve"> </w:t>
      </w:r>
      <w:r w:rsidRPr="0027102F">
        <w:rPr>
          <w:rFonts w:cstheme="minorHAnsi"/>
        </w:rPr>
        <w:t xml:space="preserve">KS2 pupils will </w:t>
      </w:r>
      <w:r>
        <w:rPr>
          <w:rFonts w:cstheme="minorHAnsi"/>
        </w:rPr>
        <w:t xml:space="preserve">come to school in their blues kit.  </w:t>
      </w:r>
      <w:r w:rsidRPr="0027102F">
        <w:rPr>
          <w:rFonts w:cstheme="minorHAnsi"/>
        </w:rPr>
        <w:t>After changing for PE children should place their scho</w:t>
      </w:r>
      <w:r>
        <w:rPr>
          <w:rFonts w:cstheme="minorHAnsi"/>
        </w:rPr>
        <w:t xml:space="preserve">ol clothing into their PE bag.   </w:t>
      </w:r>
    </w:p>
    <w:p w14:paraId="581E5CC8" w14:textId="631FB220" w:rsidR="002118CB" w:rsidRPr="002118CB" w:rsidRDefault="002118CB" w:rsidP="002118CB">
      <w:pPr>
        <w:rPr>
          <w:rFonts w:cstheme="minorHAnsi"/>
          <w:b/>
          <w:u w:val="single"/>
        </w:rPr>
      </w:pPr>
      <w:r w:rsidRPr="002118CB">
        <w:rPr>
          <w:rFonts w:cstheme="minorHAnsi"/>
          <w:b/>
          <w:u w:val="single"/>
        </w:rPr>
        <w:t>School PE Kit</w:t>
      </w:r>
    </w:p>
    <w:p w14:paraId="1FDA4F35" w14:textId="6D3C24D7" w:rsidR="002118CB" w:rsidRPr="0027102F" w:rsidRDefault="002118CB" w:rsidP="002118CB">
      <w:pPr>
        <w:pStyle w:val="PlainText"/>
        <w:rPr>
          <w:rFonts w:asciiTheme="minorHAnsi" w:hAnsiTheme="minorHAnsi" w:cstheme="minorHAnsi"/>
          <w:sz w:val="24"/>
          <w:szCs w:val="24"/>
        </w:rPr>
      </w:pPr>
      <w:r w:rsidRPr="0027102F">
        <w:rPr>
          <w:rFonts w:asciiTheme="minorHAnsi" w:hAnsiTheme="minorHAnsi" w:cstheme="minorHAnsi"/>
          <w:sz w:val="24"/>
          <w:szCs w:val="24"/>
        </w:rPr>
        <w:t xml:space="preserve">In the interest of health and safety appropriate kit should be worn for P.E. activities. </w:t>
      </w:r>
    </w:p>
    <w:p w14:paraId="151D62F9" w14:textId="77777777" w:rsidR="002118CB" w:rsidRPr="0027102F" w:rsidRDefault="002118CB" w:rsidP="002118CB">
      <w:pPr>
        <w:pStyle w:val="PlainText"/>
        <w:rPr>
          <w:rFonts w:asciiTheme="minorHAnsi" w:hAnsiTheme="minorHAnsi" w:cstheme="minorHAnsi"/>
          <w:sz w:val="24"/>
          <w:szCs w:val="24"/>
        </w:rPr>
      </w:pPr>
    </w:p>
    <w:p w14:paraId="236A9F35" w14:textId="77777777" w:rsidR="002118CB" w:rsidRDefault="002118CB" w:rsidP="002118CB">
      <w:pPr>
        <w:pStyle w:val="PlainText"/>
        <w:rPr>
          <w:rFonts w:asciiTheme="minorHAnsi" w:hAnsiTheme="minorHAnsi" w:cstheme="minorHAnsi"/>
          <w:b/>
          <w:bCs/>
          <w:sz w:val="24"/>
          <w:szCs w:val="24"/>
        </w:rPr>
      </w:pPr>
      <w:r w:rsidRPr="0027102F">
        <w:rPr>
          <w:rFonts w:asciiTheme="minorHAnsi" w:hAnsiTheme="minorHAnsi" w:cstheme="minorHAnsi"/>
          <w:b/>
          <w:bCs/>
          <w:sz w:val="24"/>
          <w:szCs w:val="24"/>
        </w:rPr>
        <w:t>Indoor c</w:t>
      </w:r>
      <w:r>
        <w:rPr>
          <w:rFonts w:asciiTheme="minorHAnsi" w:hAnsiTheme="minorHAnsi" w:cstheme="minorHAnsi"/>
          <w:b/>
          <w:bCs/>
          <w:sz w:val="24"/>
          <w:szCs w:val="24"/>
        </w:rPr>
        <w:t>lothing</w:t>
      </w:r>
    </w:p>
    <w:p w14:paraId="4C6A894C" w14:textId="77777777" w:rsidR="002118CB" w:rsidRDefault="002118CB" w:rsidP="002118CB">
      <w:pPr>
        <w:pStyle w:val="PlainText"/>
        <w:numPr>
          <w:ilvl w:val="0"/>
          <w:numId w:val="24"/>
        </w:numPr>
        <w:rPr>
          <w:rFonts w:asciiTheme="minorHAnsi" w:hAnsiTheme="minorHAnsi" w:cstheme="minorHAnsi"/>
          <w:sz w:val="24"/>
          <w:szCs w:val="24"/>
        </w:rPr>
      </w:pPr>
      <w:r w:rsidRPr="0027102F">
        <w:rPr>
          <w:rFonts w:asciiTheme="minorHAnsi" w:hAnsiTheme="minorHAnsi" w:cstheme="minorHAnsi"/>
          <w:bCs/>
          <w:sz w:val="24"/>
          <w:szCs w:val="24"/>
        </w:rPr>
        <w:t>Plain</w:t>
      </w:r>
      <w:r w:rsidRPr="0027102F">
        <w:rPr>
          <w:rFonts w:asciiTheme="minorHAnsi" w:hAnsiTheme="minorHAnsi" w:cstheme="minorHAnsi"/>
          <w:sz w:val="24"/>
          <w:szCs w:val="24"/>
        </w:rPr>
        <w:t xml:space="preserve"> white T-shirt, </w:t>
      </w:r>
    </w:p>
    <w:p w14:paraId="2E2208AB" w14:textId="77777777" w:rsidR="002118CB" w:rsidRDefault="002118CB" w:rsidP="002118CB">
      <w:pPr>
        <w:pStyle w:val="PlainText"/>
        <w:numPr>
          <w:ilvl w:val="0"/>
          <w:numId w:val="24"/>
        </w:numPr>
        <w:rPr>
          <w:rFonts w:asciiTheme="minorHAnsi" w:hAnsiTheme="minorHAnsi" w:cstheme="minorHAnsi"/>
          <w:sz w:val="24"/>
          <w:szCs w:val="24"/>
        </w:rPr>
      </w:pPr>
      <w:r w:rsidRPr="0027102F">
        <w:rPr>
          <w:rFonts w:asciiTheme="minorHAnsi" w:hAnsiTheme="minorHAnsi" w:cstheme="minorHAnsi"/>
          <w:sz w:val="24"/>
          <w:szCs w:val="24"/>
        </w:rPr>
        <w:t xml:space="preserve">Dark shorts </w:t>
      </w:r>
    </w:p>
    <w:p w14:paraId="6AB35CB6" w14:textId="69D7004B" w:rsidR="002118CB" w:rsidRPr="0027102F" w:rsidRDefault="002118CB" w:rsidP="002118CB">
      <w:pPr>
        <w:pStyle w:val="PlainText"/>
        <w:numPr>
          <w:ilvl w:val="0"/>
          <w:numId w:val="24"/>
        </w:numPr>
        <w:rPr>
          <w:rFonts w:asciiTheme="minorHAnsi" w:hAnsiTheme="minorHAnsi" w:cstheme="minorHAnsi"/>
          <w:b/>
          <w:bCs/>
          <w:sz w:val="24"/>
          <w:szCs w:val="24"/>
        </w:rPr>
      </w:pPr>
      <w:r>
        <w:rPr>
          <w:rFonts w:asciiTheme="minorHAnsi" w:hAnsiTheme="minorHAnsi" w:cstheme="minorHAnsi"/>
          <w:sz w:val="24"/>
          <w:szCs w:val="24"/>
        </w:rPr>
        <w:t>Black pumps.</w:t>
      </w:r>
      <w:r w:rsidRPr="0027102F">
        <w:rPr>
          <w:rFonts w:asciiTheme="minorHAnsi" w:hAnsiTheme="minorHAnsi" w:cstheme="minorHAnsi"/>
          <w:sz w:val="24"/>
          <w:szCs w:val="24"/>
        </w:rPr>
        <w:t xml:space="preserve"> </w:t>
      </w:r>
    </w:p>
    <w:p w14:paraId="7DF8B517" w14:textId="77777777" w:rsidR="002118CB" w:rsidRPr="0027102F" w:rsidRDefault="002118CB" w:rsidP="002118CB">
      <w:pPr>
        <w:pStyle w:val="PlainText"/>
        <w:rPr>
          <w:rFonts w:asciiTheme="minorHAnsi" w:hAnsiTheme="minorHAnsi" w:cstheme="minorHAnsi"/>
          <w:b/>
          <w:bCs/>
          <w:color w:val="0000FF"/>
          <w:sz w:val="24"/>
          <w:szCs w:val="24"/>
        </w:rPr>
      </w:pPr>
    </w:p>
    <w:p w14:paraId="494820AD" w14:textId="54735EB9" w:rsidR="002118CB" w:rsidRDefault="002118CB" w:rsidP="002118CB">
      <w:pPr>
        <w:pStyle w:val="PlainText"/>
        <w:rPr>
          <w:rFonts w:asciiTheme="minorHAnsi" w:hAnsiTheme="minorHAnsi" w:cstheme="minorHAnsi"/>
          <w:b/>
          <w:bCs/>
          <w:sz w:val="24"/>
          <w:szCs w:val="24"/>
        </w:rPr>
      </w:pPr>
      <w:r>
        <w:rPr>
          <w:rFonts w:asciiTheme="minorHAnsi" w:hAnsiTheme="minorHAnsi" w:cstheme="minorHAnsi"/>
          <w:b/>
          <w:bCs/>
          <w:sz w:val="24"/>
          <w:szCs w:val="24"/>
        </w:rPr>
        <w:t>Blues clothing</w:t>
      </w:r>
    </w:p>
    <w:p w14:paraId="6F1A6749" w14:textId="77777777" w:rsidR="002118CB" w:rsidRDefault="002118CB" w:rsidP="002118CB">
      <w:pPr>
        <w:pStyle w:val="PlainText"/>
        <w:numPr>
          <w:ilvl w:val="0"/>
          <w:numId w:val="25"/>
        </w:numPr>
        <w:rPr>
          <w:rFonts w:asciiTheme="minorHAnsi" w:hAnsiTheme="minorHAnsi" w:cstheme="minorHAnsi"/>
          <w:sz w:val="24"/>
          <w:szCs w:val="24"/>
        </w:rPr>
      </w:pPr>
      <w:r>
        <w:rPr>
          <w:rFonts w:asciiTheme="minorHAnsi" w:hAnsiTheme="minorHAnsi" w:cstheme="minorHAnsi"/>
          <w:sz w:val="24"/>
          <w:szCs w:val="24"/>
        </w:rPr>
        <w:t>P</w:t>
      </w:r>
      <w:r w:rsidRPr="0027102F">
        <w:rPr>
          <w:rFonts w:asciiTheme="minorHAnsi" w:hAnsiTheme="minorHAnsi" w:cstheme="minorHAnsi"/>
          <w:sz w:val="24"/>
          <w:szCs w:val="24"/>
        </w:rPr>
        <w:t xml:space="preserve">lain white </w:t>
      </w:r>
      <w:r>
        <w:rPr>
          <w:rFonts w:asciiTheme="minorHAnsi" w:hAnsiTheme="minorHAnsi" w:cstheme="minorHAnsi"/>
          <w:sz w:val="24"/>
          <w:szCs w:val="24"/>
        </w:rPr>
        <w:t>t-shirt</w:t>
      </w:r>
    </w:p>
    <w:p w14:paraId="62F93E93" w14:textId="693E37A1" w:rsidR="002118CB" w:rsidRDefault="002118CB" w:rsidP="002118CB">
      <w:pPr>
        <w:pStyle w:val="PlainText"/>
        <w:numPr>
          <w:ilvl w:val="0"/>
          <w:numId w:val="25"/>
        </w:numPr>
        <w:rPr>
          <w:rFonts w:asciiTheme="minorHAnsi" w:hAnsiTheme="minorHAnsi" w:cstheme="minorHAnsi"/>
          <w:sz w:val="24"/>
          <w:szCs w:val="24"/>
        </w:rPr>
      </w:pPr>
      <w:r>
        <w:rPr>
          <w:rFonts w:asciiTheme="minorHAnsi" w:hAnsiTheme="minorHAnsi" w:cstheme="minorHAnsi"/>
          <w:sz w:val="24"/>
          <w:szCs w:val="24"/>
        </w:rPr>
        <w:t>Blue tracksuit bottoms</w:t>
      </w:r>
    </w:p>
    <w:p w14:paraId="0EE26C57" w14:textId="77777777" w:rsidR="002118CB" w:rsidRPr="0027102F" w:rsidRDefault="002118CB" w:rsidP="002118CB">
      <w:pPr>
        <w:pStyle w:val="PlainText"/>
        <w:numPr>
          <w:ilvl w:val="0"/>
          <w:numId w:val="25"/>
        </w:numPr>
        <w:rPr>
          <w:rFonts w:asciiTheme="minorHAnsi" w:hAnsiTheme="minorHAnsi" w:cstheme="minorHAnsi"/>
          <w:b/>
          <w:sz w:val="24"/>
          <w:szCs w:val="24"/>
        </w:rPr>
      </w:pPr>
      <w:r>
        <w:rPr>
          <w:rFonts w:asciiTheme="minorHAnsi" w:hAnsiTheme="minorHAnsi" w:cstheme="minorHAnsi"/>
          <w:sz w:val="24"/>
          <w:szCs w:val="24"/>
        </w:rPr>
        <w:t>Trainers</w:t>
      </w:r>
    </w:p>
    <w:p w14:paraId="1F62FE67" w14:textId="02DEE7AA" w:rsidR="002118CB" w:rsidRDefault="002118CB" w:rsidP="002118CB">
      <w:pPr>
        <w:pStyle w:val="PlainText"/>
        <w:numPr>
          <w:ilvl w:val="0"/>
          <w:numId w:val="23"/>
        </w:numPr>
        <w:rPr>
          <w:rFonts w:asciiTheme="minorHAnsi" w:hAnsiTheme="minorHAnsi" w:cstheme="minorHAnsi"/>
          <w:sz w:val="24"/>
          <w:szCs w:val="24"/>
        </w:rPr>
      </w:pPr>
      <w:r w:rsidRPr="0027102F">
        <w:rPr>
          <w:rFonts w:asciiTheme="minorHAnsi" w:hAnsiTheme="minorHAnsi" w:cstheme="minorHAnsi"/>
          <w:sz w:val="24"/>
          <w:szCs w:val="24"/>
        </w:rPr>
        <w:t xml:space="preserve">A </w:t>
      </w:r>
      <w:r>
        <w:rPr>
          <w:rFonts w:asciiTheme="minorHAnsi" w:hAnsiTheme="minorHAnsi" w:cstheme="minorHAnsi"/>
          <w:sz w:val="24"/>
          <w:szCs w:val="24"/>
        </w:rPr>
        <w:t>blue</w:t>
      </w:r>
      <w:r w:rsidRPr="0027102F">
        <w:rPr>
          <w:rFonts w:asciiTheme="minorHAnsi" w:hAnsiTheme="minorHAnsi" w:cstheme="minorHAnsi"/>
          <w:sz w:val="24"/>
          <w:szCs w:val="24"/>
        </w:rPr>
        <w:t xml:space="preserve"> school jumper</w:t>
      </w:r>
    </w:p>
    <w:p w14:paraId="7DB997A1" w14:textId="53FAF7F1" w:rsidR="002118CB" w:rsidRDefault="002118CB" w:rsidP="002118CB">
      <w:pPr>
        <w:pStyle w:val="PlainText"/>
        <w:rPr>
          <w:rFonts w:asciiTheme="minorHAnsi" w:hAnsiTheme="minorHAnsi" w:cstheme="minorHAnsi"/>
          <w:sz w:val="24"/>
          <w:szCs w:val="24"/>
        </w:rPr>
      </w:pPr>
    </w:p>
    <w:p w14:paraId="5E06CD83" w14:textId="754DD6F7" w:rsidR="002118CB" w:rsidRDefault="002118CB" w:rsidP="002118CB">
      <w:pPr>
        <w:pStyle w:val="PlainText"/>
        <w:rPr>
          <w:rFonts w:asciiTheme="minorHAnsi" w:hAnsiTheme="minorHAnsi" w:cstheme="minorHAnsi"/>
          <w:sz w:val="24"/>
          <w:szCs w:val="24"/>
        </w:rPr>
      </w:pPr>
      <w:r>
        <w:rPr>
          <w:rFonts w:asciiTheme="minorHAnsi" w:hAnsiTheme="minorHAnsi" w:cstheme="minorHAnsi"/>
          <w:sz w:val="24"/>
          <w:szCs w:val="24"/>
        </w:rPr>
        <w:t>Earrings should be either removed or taped up before PE sessions.</w:t>
      </w:r>
    </w:p>
    <w:p w14:paraId="61A0FD99" w14:textId="77777777" w:rsidR="002118CB" w:rsidRPr="0027102F" w:rsidRDefault="002118CB" w:rsidP="002118CB">
      <w:pPr>
        <w:pStyle w:val="PlainText"/>
        <w:rPr>
          <w:rFonts w:asciiTheme="minorHAnsi" w:hAnsiTheme="minorHAnsi" w:cstheme="minorHAnsi"/>
          <w:b/>
          <w:bCs/>
          <w:sz w:val="24"/>
          <w:szCs w:val="24"/>
        </w:rPr>
      </w:pPr>
    </w:p>
    <w:p w14:paraId="782DBF67" w14:textId="77777777" w:rsidR="002118CB" w:rsidRPr="002118CB" w:rsidRDefault="002118CB" w:rsidP="002118CB">
      <w:pPr>
        <w:pStyle w:val="PlainText"/>
        <w:rPr>
          <w:rFonts w:asciiTheme="minorHAnsi" w:hAnsiTheme="minorHAnsi" w:cstheme="minorHAnsi"/>
          <w:b/>
          <w:bCs/>
          <w:sz w:val="24"/>
          <w:szCs w:val="24"/>
          <w:u w:val="single"/>
        </w:rPr>
      </w:pPr>
      <w:r w:rsidRPr="002118CB">
        <w:rPr>
          <w:rFonts w:asciiTheme="minorHAnsi" w:hAnsiTheme="minorHAnsi" w:cstheme="minorHAnsi"/>
          <w:b/>
          <w:bCs/>
          <w:sz w:val="24"/>
          <w:szCs w:val="24"/>
          <w:u w:val="single"/>
        </w:rPr>
        <w:t>Failure to produce appropriate kit</w:t>
      </w:r>
    </w:p>
    <w:p w14:paraId="7B37307F" w14:textId="467EBDEC" w:rsidR="002118CB" w:rsidRPr="00C85EBA" w:rsidRDefault="002118CB" w:rsidP="00C85EBA">
      <w:pPr>
        <w:pStyle w:val="PlainText"/>
        <w:rPr>
          <w:rFonts w:asciiTheme="minorHAnsi" w:hAnsiTheme="minorHAnsi" w:cstheme="minorHAnsi"/>
        </w:rPr>
      </w:pPr>
      <w:r w:rsidRPr="0027102F">
        <w:rPr>
          <w:rFonts w:asciiTheme="minorHAnsi" w:hAnsiTheme="minorHAnsi" w:cstheme="minorHAnsi"/>
          <w:sz w:val="24"/>
          <w:szCs w:val="24"/>
        </w:rPr>
        <w:t>Staff will encourage and support all children to meet the requirements. The staff monitor pupils not actively taking part in the lessons or not bringing their kit</w:t>
      </w:r>
      <w:r>
        <w:rPr>
          <w:rFonts w:asciiTheme="minorHAnsi" w:hAnsiTheme="minorHAnsi" w:cstheme="minorHAnsi"/>
          <w:sz w:val="24"/>
          <w:szCs w:val="24"/>
        </w:rPr>
        <w:t>, children will play the role of coach or secret stats collator</w:t>
      </w:r>
      <w:r w:rsidRPr="0027102F">
        <w:rPr>
          <w:rFonts w:asciiTheme="minorHAnsi" w:hAnsiTheme="minorHAnsi" w:cstheme="minorHAnsi"/>
          <w:sz w:val="24"/>
          <w:szCs w:val="24"/>
        </w:rPr>
        <w:t>. In repeated instances, parents will be informed.</w:t>
      </w:r>
      <w:r>
        <w:rPr>
          <w:rFonts w:asciiTheme="minorHAnsi" w:hAnsiTheme="minorHAnsi" w:cstheme="minorHAnsi"/>
          <w:sz w:val="24"/>
          <w:szCs w:val="24"/>
        </w:rPr>
        <w:t xml:space="preserve"> </w:t>
      </w:r>
      <w:r w:rsidRPr="0027102F">
        <w:rPr>
          <w:rFonts w:asciiTheme="minorHAnsi" w:hAnsiTheme="minorHAnsi" w:cstheme="minorHAnsi"/>
          <w:sz w:val="24"/>
          <w:szCs w:val="24"/>
        </w:rPr>
        <w:t xml:space="preserve"> </w:t>
      </w:r>
    </w:p>
    <w:p w14:paraId="0F4C69A8" w14:textId="77777777" w:rsidR="002118CB" w:rsidRPr="00C85EBA" w:rsidRDefault="002118CB" w:rsidP="002118CB">
      <w:pPr>
        <w:pStyle w:val="PlainText"/>
        <w:rPr>
          <w:rFonts w:asciiTheme="minorHAnsi" w:hAnsiTheme="minorHAnsi" w:cstheme="minorHAnsi"/>
          <w:b/>
          <w:bCs/>
          <w:sz w:val="24"/>
          <w:szCs w:val="24"/>
          <w:u w:val="single"/>
        </w:rPr>
      </w:pPr>
      <w:r w:rsidRPr="00C85EBA">
        <w:rPr>
          <w:rFonts w:asciiTheme="minorHAnsi" w:hAnsiTheme="minorHAnsi" w:cstheme="minorHAnsi"/>
          <w:b/>
          <w:bCs/>
          <w:sz w:val="24"/>
          <w:szCs w:val="24"/>
          <w:u w:val="single"/>
        </w:rPr>
        <w:lastRenderedPageBreak/>
        <w:t>Staff Dress</w:t>
      </w:r>
    </w:p>
    <w:p w14:paraId="017E0CB4" w14:textId="77777777" w:rsidR="002118CB" w:rsidRPr="0027102F" w:rsidRDefault="002118CB" w:rsidP="002118CB">
      <w:pPr>
        <w:pStyle w:val="PlainText"/>
        <w:rPr>
          <w:rFonts w:asciiTheme="minorHAnsi" w:hAnsiTheme="minorHAnsi" w:cstheme="minorHAnsi"/>
          <w:sz w:val="24"/>
          <w:szCs w:val="24"/>
        </w:rPr>
      </w:pPr>
    </w:p>
    <w:p w14:paraId="457A0D67" w14:textId="6BBDC875" w:rsidR="002118CB" w:rsidRPr="002118CB" w:rsidRDefault="002118CB" w:rsidP="00A83DC4">
      <w:pPr>
        <w:pStyle w:val="PlainText"/>
        <w:rPr>
          <w:rFonts w:asciiTheme="minorHAnsi" w:hAnsiTheme="minorHAnsi" w:cstheme="minorHAnsi"/>
          <w:sz w:val="24"/>
          <w:szCs w:val="24"/>
        </w:rPr>
      </w:pPr>
      <w:r w:rsidRPr="0027102F">
        <w:rPr>
          <w:rFonts w:asciiTheme="minorHAnsi" w:hAnsiTheme="minorHAnsi" w:cstheme="minorHAnsi"/>
          <w:sz w:val="24"/>
          <w:szCs w:val="24"/>
        </w:rPr>
        <w:t>It is expected that teachers change for P.E, or come to school dressed appropriately, for the safe delivery of a PE lesson. This should include suitable footwear.</w:t>
      </w:r>
      <w:r w:rsidR="00C85EBA">
        <w:rPr>
          <w:rFonts w:asciiTheme="minorHAnsi" w:hAnsiTheme="minorHAnsi" w:cstheme="minorHAnsi"/>
          <w:sz w:val="24"/>
          <w:szCs w:val="24"/>
        </w:rPr>
        <w:t xml:space="preserve">  </w:t>
      </w:r>
      <w:r w:rsidRPr="0027102F">
        <w:rPr>
          <w:rFonts w:asciiTheme="minorHAnsi" w:hAnsiTheme="minorHAnsi" w:cstheme="minorHAnsi"/>
          <w:sz w:val="24"/>
          <w:szCs w:val="24"/>
        </w:rPr>
        <w:t xml:space="preserve"> </w:t>
      </w:r>
    </w:p>
    <w:p w14:paraId="6143B063" w14:textId="77777777" w:rsidR="00A83DC4" w:rsidRPr="00A83DC4" w:rsidRDefault="00A83DC4" w:rsidP="00A83DC4">
      <w:pPr>
        <w:pStyle w:val="PlainText"/>
        <w:rPr>
          <w:rFonts w:asciiTheme="minorHAnsi" w:hAnsiTheme="minorHAnsi" w:cstheme="minorHAnsi"/>
          <w:sz w:val="24"/>
          <w:szCs w:val="24"/>
        </w:rPr>
      </w:pPr>
    </w:p>
    <w:p w14:paraId="4A07B6A4" w14:textId="77777777" w:rsidR="004C5710" w:rsidRDefault="004C5710" w:rsidP="00C141C6">
      <w:pPr>
        <w:spacing w:line="240" w:lineRule="atLeast"/>
        <w:jc w:val="both"/>
        <w:rPr>
          <w:b/>
          <w:szCs w:val="20"/>
          <w:u w:val="single"/>
        </w:rPr>
      </w:pPr>
      <w:r w:rsidRPr="004C5710">
        <w:rPr>
          <w:b/>
          <w:szCs w:val="20"/>
          <w:u w:val="single"/>
        </w:rPr>
        <w:t>Assessment and Recording</w:t>
      </w:r>
    </w:p>
    <w:p w14:paraId="7F6645DB" w14:textId="77777777" w:rsidR="004B6A48" w:rsidRDefault="004C5710" w:rsidP="004C5710">
      <w:pPr>
        <w:pStyle w:val="ListParagraph"/>
        <w:numPr>
          <w:ilvl w:val="0"/>
          <w:numId w:val="14"/>
        </w:numPr>
        <w:spacing w:line="240" w:lineRule="atLeast"/>
        <w:jc w:val="both"/>
        <w:rPr>
          <w:szCs w:val="20"/>
        </w:rPr>
      </w:pPr>
      <w:r>
        <w:rPr>
          <w:szCs w:val="20"/>
        </w:rPr>
        <w:t>All topics should be</w:t>
      </w:r>
      <w:r w:rsidR="004B6A48">
        <w:rPr>
          <w:szCs w:val="20"/>
        </w:rPr>
        <w:t xml:space="preserve"> assessed at the completion of the topic. </w:t>
      </w:r>
    </w:p>
    <w:p w14:paraId="55ED3AAC" w14:textId="77777777" w:rsidR="004B6A48" w:rsidRDefault="004B6A48" w:rsidP="004C5710">
      <w:pPr>
        <w:pStyle w:val="ListParagraph"/>
        <w:numPr>
          <w:ilvl w:val="0"/>
          <w:numId w:val="14"/>
        </w:numPr>
        <w:spacing w:line="240" w:lineRule="atLeast"/>
        <w:jc w:val="both"/>
        <w:rPr>
          <w:szCs w:val="20"/>
        </w:rPr>
      </w:pPr>
      <w:r>
        <w:rPr>
          <w:szCs w:val="20"/>
        </w:rPr>
        <w:t xml:space="preserve">These assessments should be recorded </w:t>
      </w:r>
      <w:proofErr w:type="gramStart"/>
      <w:r>
        <w:rPr>
          <w:szCs w:val="20"/>
        </w:rPr>
        <w:t>an the</w:t>
      </w:r>
      <w:proofErr w:type="gramEnd"/>
      <w:r>
        <w:rPr>
          <w:szCs w:val="20"/>
        </w:rPr>
        <w:t xml:space="preserve"> PE assessment grid.</w:t>
      </w:r>
    </w:p>
    <w:p w14:paraId="24F6996E" w14:textId="2178DACC" w:rsidR="004C5710" w:rsidRDefault="004B6A48" w:rsidP="004C5710">
      <w:pPr>
        <w:pStyle w:val="ListParagraph"/>
        <w:numPr>
          <w:ilvl w:val="0"/>
          <w:numId w:val="14"/>
        </w:numPr>
        <w:spacing w:line="240" w:lineRule="atLeast"/>
        <w:jc w:val="both"/>
        <w:rPr>
          <w:szCs w:val="20"/>
        </w:rPr>
      </w:pPr>
      <w:r>
        <w:rPr>
          <w:szCs w:val="20"/>
        </w:rPr>
        <w:t xml:space="preserve">Assessments should be placed in the class assessment folder and given to the PE co-ordinator. </w:t>
      </w:r>
    </w:p>
    <w:p w14:paraId="33ED0994" w14:textId="5A0ECF16" w:rsidR="004C5710" w:rsidRDefault="004C5710" w:rsidP="004C5710">
      <w:pPr>
        <w:spacing w:line="240" w:lineRule="atLeast"/>
        <w:jc w:val="both"/>
        <w:rPr>
          <w:b/>
          <w:szCs w:val="20"/>
          <w:u w:val="single"/>
        </w:rPr>
      </w:pPr>
      <w:r w:rsidRPr="004C5710">
        <w:rPr>
          <w:b/>
          <w:szCs w:val="20"/>
          <w:u w:val="single"/>
        </w:rPr>
        <w:t xml:space="preserve">The role of the </w:t>
      </w:r>
      <w:r w:rsidR="004B6A48">
        <w:rPr>
          <w:b/>
          <w:szCs w:val="20"/>
          <w:u w:val="single"/>
        </w:rPr>
        <w:t>PE</w:t>
      </w:r>
      <w:r w:rsidRPr="004C5710">
        <w:rPr>
          <w:b/>
          <w:szCs w:val="20"/>
          <w:u w:val="single"/>
        </w:rPr>
        <w:t xml:space="preserve"> Co-ordinator</w:t>
      </w:r>
    </w:p>
    <w:p w14:paraId="27953D2C" w14:textId="77777777" w:rsidR="004C5710" w:rsidRPr="004C5710" w:rsidRDefault="004C5710" w:rsidP="004C5710">
      <w:pPr>
        <w:pStyle w:val="ListParagraph"/>
        <w:numPr>
          <w:ilvl w:val="0"/>
          <w:numId w:val="15"/>
        </w:numPr>
        <w:spacing w:line="240" w:lineRule="atLeast"/>
        <w:jc w:val="both"/>
        <w:rPr>
          <w:b/>
          <w:szCs w:val="20"/>
          <w:u w:val="single"/>
        </w:rPr>
      </w:pPr>
      <w:r>
        <w:rPr>
          <w:szCs w:val="20"/>
        </w:rPr>
        <w:t>To review changes to the National Curriculum and advise on their implementation.</w:t>
      </w:r>
    </w:p>
    <w:p w14:paraId="235882A0" w14:textId="77777777" w:rsidR="004C5710" w:rsidRPr="004C5710" w:rsidRDefault="004C5710" w:rsidP="004C5710">
      <w:pPr>
        <w:pStyle w:val="ListParagraph"/>
        <w:numPr>
          <w:ilvl w:val="0"/>
          <w:numId w:val="15"/>
        </w:numPr>
        <w:spacing w:line="240" w:lineRule="atLeast"/>
        <w:jc w:val="both"/>
        <w:rPr>
          <w:b/>
          <w:szCs w:val="20"/>
          <w:u w:val="single"/>
        </w:rPr>
      </w:pPr>
      <w:r>
        <w:rPr>
          <w:szCs w:val="20"/>
        </w:rPr>
        <w:t>Attend relevant CPD courses and inform the staff of anything that has been learnt.</w:t>
      </w:r>
    </w:p>
    <w:p w14:paraId="1597EC19" w14:textId="53FE1A78" w:rsidR="004C5710" w:rsidRPr="004C5710" w:rsidRDefault="004C5710" w:rsidP="004C5710">
      <w:pPr>
        <w:pStyle w:val="ListParagraph"/>
        <w:numPr>
          <w:ilvl w:val="0"/>
          <w:numId w:val="15"/>
        </w:numPr>
        <w:spacing w:line="240" w:lineRule="atLeast"/>
        <w:jc w:val="both"/>
        <w:rPr>
          <w:b/>
          <w:szCs w:val="20"/>
          <w:u w:val="single"/>
        </w:rPr>
      </w:pPr>
      <w:r>
        <w:rPr>
          <w:szCs w:val="20"/>
        </w:rPr>
        <w:t xml:space="preserve">Arrange staff meetings to discuss </w:t>
      </w:r>
      <w:r w:rsidR="004B6A48">
        <w:rPr>
          <w:szCs w:val="20"/>
        </w:rPr>
        <w:t>key</w:t>
      </w:r>
      <w:r>
        <w:rPr>
          <w:szCs w:val="20"/>
        </w:rPr>
        <w:t xml:space="preserve"> themes.</w:t>
      </w:r>
    </w:p>
    <w:p w14:paraId="004948DD" w14:textId="77777777" w:rsidR="004C5710" w:rsidRPr="004C5710" w:rsidRDefault="004C5710" w:rsidP="004C5710">
      <w:pPr>
        <w:pStyle w:val="ListParagraph"/>
        <w:numPr>
          <w:ilvl w:val="0"/>
          <w:numId w:val="15"/>
        </w:numPr>
        <w:spacing w:line="240" w:lineRule="atLeast"/>
        <w:jc w:val="both"/>
        <w:rPr>
          <w:b/>
          <w:szCs w:val="20"/>
          <w:u w:val="single"/>
        </w:rPr>
      </w:pPr>
      <w:r>
        <w:rPr>
          <w:szCs w:val="20"/>
        </w:rPr>
        <w:t xml:space="preserve">Carry out an audit of the </w:t>
      </w:r>
      <w:proofErr w:type="gramStart"/>
      <w:r>
        <w:rPr>
          <w:szCs w:val="20"/>
        </w:rPr>
        <w:t>schools</w:t>
      </w:r>
      <w:proofErr w:type="gramEnd"/>
      <w:r>
        <w:rPr>
          <w:szCs w:val="20"/>
        </w:rPr>
        <w:t xml:space="preserve"> resources and organise an effective storage system.</w:t>
      </w:r>
    </w:p>
    <w:p w14:paraId="167CE83B" w14:textId="48E78A26" w:rsidR="004C5710" w:rsidRPr="004C5710" w:rsidRDefault="004C5710" w:rsidP="004C5710">
      <w:pPr>
        <w:pStyle w:val="ListParagraph"/>
        <w:numPr>
          <w:ilvl w:val="0"/>
          <w:numId w:val="15"/>
        </w:numPr>
        <w:spacing w:line="240" w:lineRule="atLeast"/>
        <w:jc w:val="both"/>
        <w:rPr>
          <w:b/>
          <w:szCs w:val="20"/>
          <w:u w:val="single"/>
        </w:rPr>
      </w:pPr>
      <w:r>
        <w:rPr>
          <w:szCs w:val="20"/>
        </w:rPr>
        <w:t xml:space="preserve">Collect assessments for </w:t>
      </w:r>
      <w:r w:rsidR="004B6A48">
        <w:rPr>
          <w:szCs w:val="20"/>
        </w:rPr>
        <w:t>PE</w:t>
      </w:r>
      <w:r>
        <w:rPr>
          <w:szCs w:val="20"/>
        </w:rPr>
        <w:t>.</w:t>
      </w:r>
    </w:p>
    <w:p w14:paraId="50E5DDC6" w14:textId="4216DD8A" w:rsidR="004C5710" w:rsidRPr="004C5710" w:rsidRDefault="004C5710" w:rsidP="004C5710">
      <w:pPr>
        <w:pStyle w:val="ListParagraph"/>
        <w:numPr>
          <w:ilvl w:val="0"/>
          <w:numId w:val="15"/>
        </w:numPr>
        <w:spacing w:line="240" w:lineRule="atLeast"/>
        <w:jc w:val="both"/>
        <w:rPr>
          <w:b/>
          <w:szCs w:val="20"/>
          <w:u w:val="single"/>
        </w:rPr>
      </w:pPr>
      <w:r>
        <w:rPr>
          <w:szCs w:val="20"/>
        </w:rPr>
        <w:t xml:space="preserve">To liaise with </w:t>
      </w:r>
      <w:proofErr w:type="gramStart"/>
      <w:r>
        <w:rPr>
          <w:szCs w:val="20"/>
        </w:rPr>
        <w:t>other</w:t>
      </w:r>
      <w:proofErr w:type="gramEnd"/>
      <w:r>
        <w:rPr>
          <w:szCs w:val="20"/>
        </w:rPr>
        <w:t xml:space="preserve"> </w:t>
      </w:r>
      <w:r w:rsidR="004B6A48">
        <w:rPr>
          <w:szCs w:val="20"/>
        </w:rPr>
        <w:t>PE</w:t>
      </w:r>
      <w:r>
        <w:rPr>
          <w:szCs w:val="20"/>
        </w:rPr>
        <w:t xml:space="preserve"> leads to create a network. </w:t>
      </w:r>
    </w:p>
    <w:p w14:paraId="1D79E1EF" w14:textId="1097C6F1" w:rsidR="004C5710" w:rsidRPr="004B6A48" w:rsidRDefault="004C5710" w:rsidP="004C5710">
      <w:pPr>
        <w:pStyle w:val="ListParagraph"/>
        <w:numPr>
          <w:ilvl w:val="0"/>
          <w:numId w:val="15"/>
        </w:numPr>
        <w:spacing w:line="240" w:lineRule="atLeast"/>
        <w:jc w:val="both"/>
        <w:rPr>
          <w:b/>
          <w:szCs w:val="20"/>
          <w:u w:val="single"/>
        </w:rPr>
      </w:pPr>
      <w:r>
        <w:rPr>
          <w:szCs w:val="20"/>
        </w:rPr>
        <w:t xml:space="preserve">To write and review the school’s action plan for </w:t>
      </w:r>
      <w:r w:rsidR="004B6A48">
        <w:rPr>
          <w:szCs w:val="20"/>
        </w:rPr>
        <w:t>PE</w:t>
      </w:r>
      <w:r>
        <w:rPr>
          <w:szCs w:val="20"/>
        </w:rPr>
        <w:t>.</w:t>
      </w:r>
    </w:p>
    <w:p w14:paraId="67DD542E" w14:textId="74DC1C66" w:rsidR="00782A7E" w:rsidRPr="004B6A48" w:rsidRDefault="004B6A48" w:rsidP="00782A7E">
      <w:pPr>
        <w:pStyle w:val="ListParagraph"/>
        <w:numPr>
          <w:ilvl w:val="0"/>
          <w:numId w:val="15"/>
        </w:numPr>
        <w:spacing w:line="240" w:lineRule="atLeast"/>
        <w:jc w:val="both"/>
        <w:rPr>
          <w:b/>
          <w:szCs w:val="20"/>
          <w:u w:val="single"/>
        </w:rPr>
      </w:pPr>
      <w:r>
        <w:rPr>
          <w:szCs w:val="20"/>
        </w:rPr>
        <w:t>To enter the school in appropriate sporting events.</w:t>
      </w:r>
    </w:p>
    <w:p w14:paraId="30F3580E" w14:textId="77777777" w:rsidR="00782A7E" w:rsidRDefault="00782A7E" w:rsidP="00782A7E">
      <w:pPr>
        <w:spacing w:line="240" w:lineRule="atLeast"/>
        <w:jc w:val="both"/>
        <w:rPr>
          <w:b/>
          <w:szCs w:val="20"/>
          <w:u w:val="single"/>
        </w:rPr>
      </w:pPr>
      <w:r>
        <w:rPr>
          <w:b/>
          <w:szCs w:val="20"/>
          <w:u w:val="single"/>
        </w:rPr>
        <w:t>Health and Safety</w:t>
      </w:r>
    </w:p>
    <w:p w14:paraId="66199D33" w14:textId="695A1008" w:rsidR="0011179A" w:rsidRDefault="00782A7E" w:rsidP="00782A7E">
      <w:pPr>
        <w:spacing w:line="240" w:lineRule="atLeast"/>
        <w:jc w:val="both"/>
        <w:rPr>
          <w:szCs w:val="20"/>
        </w:rPr>
      </w:pPr>
      <w:r>
        <w:rPr>
          <w:szCs w:val="20"/>
        </w:rPr>
        <w:t xml:space="preserve">Children should be taught the correct and safe way to use equipment and resources. </w:t>
      </w:r>
      <w:r w:rsidR="004B6A48">
        <w:rPr>
          <w:szCs w:val="20"/>
        </w:rPr>
        <w:t xml:space="preserve"> </w:t>
      </w:r>
      <w:r>
        <w:rPr>
          <w:szCs w:val="20"/>
        </w:rPr>
        <w:t xml:space="preserve">A risk assessment should be carried out if the children are doing anything that requires one.  It is the teacher’s responsibility </w:t>
      </w:r>
      <w:r w:rsidR="0011179A">
        <w:rPr>
          <w:szCs w:val="20"/>
        </w:rPr>
        <w:t xml:space="preserve">to ensure any </w:t>
      </w:r>
      <w:r w:rsidR="004B6A48">
        <w:rPr>
          <w:szCs w:val="20"/>
        </w:rPr>
        <w:t>PE lessons</w:t>
      </w:r>
      <w:r w:rsidR="0011179A">
        <w:rPr>
          <w:szCs w:val="20"/>
        </w:rPr>
        <w:t xml:space="preserve"> carried out are done so in a safe way.  </w:t>
      </w:r>
    </w:p>
    <w:p w14:paraId="4A4D0938" w14:textId="77777777" w:rsidR="004B6A48" w:rsidRPr="00F72290" w:rsidRDefault="004B6A48" w:rsidP="004B6A48">
      <w:pPr>
        <w:pStyle w:val="NormalWeb"/>
        <w:rPr>
          <w:rFonts w:ascii="Calibri" w:hAnsi="Calibri"/>
          <w:b/>
          <w:bCs/>
          <w:color w:val="000000"/>
          <w:sz w:val="22"/>
          <w:szCs w:val="22"/>
          <w:u w:val="single"/>
        </w:rPr>
      </w:pPr>
      <w:r w:rsidRPr="00F72290">
        <w:rPr>
          <w:rFonts w:ascii="Calibri" w:hAnsi="Calibri"/>
          <w:b/>
          <w:bCs/>
          <w:color w:val="000000"/>
          <w:sz w:val="22"/>
          <w:szCs w:val="22"/>
          <w:u w:val="single"/>
        </w:rPr>
        <w:t>Equal Opportunities</w:t>
      </w:r>
    </w:p>
    <w:p w14:paraId="08678E20" w14:textId="76E12F8A" w:rsidR="004B6A48" w:rsidRPr="00F72290" w:rsidRDefault="004B6A48" w:rsidP="004B6A48">
      <w:pPr>
        <w:pStyle w:val="NormalWeb"/>
        <w:rPr>
          <w:rFonts w:ascii="Calibri" w:hAnsi="Calibri"/>
          <w:color w:val="000000"/>
          <w:sz w:val="22"/>
          <w:szCs w:val="22"/>
        </w:rPr>
      </w:pPr>
      <w:r w:rsidRPr="00F72290">
        <w:rPr>
          <w:rFonts w:ascii="Calibri" w:hAnsi="Calibri"/>
          <w:color w:val="000000"/>
          <w:sz w:val="22"/>
          <w:szCs w:val="22"/>
        </w:rPr>
        <w:t xml:space="preserve">The </w:t>
      </w:r>
      <w:r>
        <w:rPr>
          <w:rFonts w:ascii="Calibri" w:hAnsi="Calibri"/>
          <w:color w:val="000000"/>
          <w:sz w:val="22"/>
          <w:szCs w:val="22"/>
        </w:rPr>
        <w:t>PE</w:t>
      </w:r>
      <w:r w:rsidRPr="00F72290">
        <w:rPr>
          <w:rFonts w:ascii="Calibri" w:hAnsi="Calibri"/>
          <w:color w:val="000000"/>
          <w:sz w:val="22"/>
          <w:szCs w:val="22"/>
        </w:rPr>
        <w:t xml:space="preserve"> curriculum adheres to the Emmanuel Holcombe Equal Opportunities Policy. </w:t>
      </w:r>
      <w:r>
        <w:rPr>
          <w:rFonts w:ascii="Calibri" w:hAnsi="Calibri"/>
          <w:color w:val="000000"/>
          <w:sz w:val="22"/>
          <w:szCs w:val="22"/>
        </w:rPr>
        <w:t xml:space="preserve"> </w:t>
      </w:r>
      <w:r w:rsidRPr="00F72290">
        <w:rPr>
          <w:rFonts w:ascii="Calibri" w:hAnsi="Calibri"/>
          <w:color w:val="000000"/>
          <w:sz w:val="22"/>
          <w:szCs w:val="22"/>
        </w:rPr>
        <w:t xml:space="preserve">The </w:t>
      </w:r>
      <w:r>
        <w:rPr>
          <w:rFonts w:ascii="Calibri" w:hAnsi="Calibri"/>
          <w:color w:val="000000"/>
          <w:sz w:val="22"/>
          <w:szCs w:val="22"/>
        </w:rPr>
        <w:t>PE</w:t>
      </w:r>
      <w:r w:rsidRPr="00F72290">
        <w:rPr>
          <w:rFonts w:ascii="Calibri" w:hAnsi="Calibri"/>
          <w:color w:val="000000"/>
          <w:sz w:val="22"/>
          <w:szCs w:val="22"/>
        </w:rPr>
        <w:t xml:space="preserve"> curriculum takes into account issues of difference: gender, race and ethnicity, and class.</w:t>
      </w:r>
    </w:p>
    <w:p w14:paraId="07C420DE" w14:textId="77777777" w:rsidR="004B6A48" w:rsidRPr="00902A65" w:rsidRDefault="004B6A48" w:rsidP="004B6A48">
      <w:pPr>
        <w:pStyle w:val="NormalWeb"/>
        <w:rPr>
          <w:rFonts w:ascii="Calibri" w:hAnsi="Calibri"/>
          <w:b/>
          <w:bCs/>
          <w:color w:val="000000"/>
          <w:sz w:val="22"/>
          <w:szCs w:val="22"/>
          <w:u w:val="single"/>
        </w:rPr>
      </w:pPr>
      <w:r w:rsidRPr="00902A65">
        <w:rPr>
          <w:rFonts w:ascii="Calibri" w:hAnsi="Calibri"/>
          <w:b/>
          <w:bCs/>
          <w:color w:val="000000"/>
          <w:sz w:val="22"/>
          <w:szCs w:val="22"/>
          <w:u w:val="single"/>
        </w:rPr>
        <w:t>Inclusion</w:t>
      </w:r>
    </w:p>
    <w:p w14:paraId="13F24120" w14:textId="41916D68" w:rsidR="004B6A48" w:rsidRPr="004B6A48" w:rsidRDefault="004B6A48" w:rsidP="004B6A48">
      <w:pPr>
        <w:pStyle w:val="NormalWeb"/>
        <w:rPr>
          <w:rFonts w:ascii="Calibri" w:hAnsi="Calibri"/>
          <w:color w:val="000000"/>
          <w:sz w:val="22"/>
          <w:szCs w:val="22"/>
        </w:rPr>
      </w:pPr>
      <w:r w:rsidRPr="00902A65">
        <w:rPr>
          <w:rFonts w:ascii="Calibri" w:hAnsi="Calibri"/>
          <w:color w:val="000000"/>
          <w:sz w:val="22"/>
          <w:szCs w:val="22"/>
        </w:rPr>
        <w:t xml:space="preserve">Central to the ethos of teaching of </w:t>
      </w:r>
      <w:r>
        <w:rPr>
          <w:rFonts w:ascii="Calibri" w:hAnsi="Calibri"/>
          <w:color w:val="000000"/>
          <w:sz w:val="22"/>
          <w:szCs w:val="22"/>
        </w:rPr>
        <w:t>PE</w:t>
      </w:r>
      <w:r w:rsidRPr="00902A65">
        <w:rPr>
          <w:rFonts w:ascii="Calibri" w:hAnsi="Calibri"/>
          <w:color w:val="000000"/>
          <w:sz w:val="22"/>
          <w:szCs w:val="22"/>
        </w:rPr>
        <w:t xml:space="preserve"> at Emmanuel Holcombe is the belief that a key benefit of teaching</w:t>
      </w:r>
      <w:r>
        <w:rPr>
          <w:rFonts w:ascii="Calibri" w:hAnsi="Calibri"/>
          <w:color w:val="000000"/>
          <w:sz w:val="22"/>
          <w:szCs w:val="22"/>
        </w:rPr>
        <w:t xml:space="preserve"> physical education </w:t>
      </w:r>
      <w:r w:rsidRPr="00902A65">
        <w:rPr>
          <w:rFonts w:ascii="Calibri" w:hAnsi="Calibri"/>
          <w:color w:val="000000"/>
          <w:sz w:val="22"/>
          <w:szCs w:val="22"/>
        </w:rPr>
        <w:t>at a very young age is its inclusivity. We believe that all children, whatever their abilities and needs, take away something positive from lessons, as they all share the common experience of learning something new together.</w:t>
      </w:r>
    </w:p>
    <w:p w14:paraId="4FB924F1" w14:textId="77777777" w:rsidR="004B6A48" w:rsidRDefault="004B6A48" w:rsidP="004B6A48">
      <w:pPr>
        <w:spacing w:line="240" w:lineRule="atLeast"/>
        <w:jc w:val="both"/>
        <w:rPr>
          <w:b/>
          <w:bCs/>
          <w:szCs w:val="20"/>
          <w:u w:val="single"/>
        </w:rPr>
      </w:pPr>
      <w:r>
        <w:rPr>
          <w:b/>
          <w:bCs/>
          <w:szCs w:val="20"/>
          <w:u w:val="single"/>
        </w:rPr>
        <w:t>Parents</w:t>
      </w:r>
    </w:p>
    <w:p w14:paraId="0CCB13DC" w14:textId="6DD547A6" w:rsidR="004B6A48" w:rsidRPr="00FC204A" w:rsidRDefault="004B6A48" w:rsidP="004B6A48">
      <w:pPr>
        <w:spacing w:after="0" w:line="240" w:lineRule="auto"/>
        <w:rPr>
          <w:rFonts w:ascii="Calibri" w:eastAsia="Times New Roman" w:hAnsi="Calibri" w:cs="Times New Roman"/>
          <w:lang w:eastAsia="en-GB"/>
        </w:rPr>
      </w:pPr>
      <w:r w:rsidRPr="00FC204A">
        <w:rPr>
          <w:rFonts w:ascii="Calibri" w:eastAsia="Times New Roman" w:hAnsi="Calibri" w:cs="Times New Roman"/>
          <w:color w:val="000000"/>
          <w:lang w:eastAsia="en-GB"/>
        </w:rPr>
        <w:t xml:space="preserve">Parents are encouraged to be a part of their child’s </w:t>
      </w:r>
      <w:r>
        <w:rPr>
          <w:rFonts w:ascii="Calibri" w:eastAsia="Times New Roman" w:hAnsi="Calibri" w:cs="Times New Roman"/>
          <w:color w:val="000000"/>
          <w:lang w:eastAsia="en-GB"/>
        </w:rPr>
        <w:t>PE</w:t>
      </w:r>
      <w:r w:rsidRPr="00FC204A">
        <w:rPr>
          <w:rFonts w:ascii="Calibri" w:eastAsia="Times New Roman" w:hAnsi="Calibri" w:cs="Times New Roman"/>
          <w:color w:val="000000"/>
          <w:lang w:eastAsia="en-GB"/>
        </w:rPr>
        <w:t xml:space="preserve"> education. Work will be shared at parent’s evenings, in class assemblies and through theme weeks</w:t>
      </w:r>
      <w:r>
        <w:rPr>
          <w:rFonts w:ascii="Calibri" w:eastAsia="Times New Roman" w:hAnsi="Calibri" w:cs="Times New Roman"/>
          <w:color w:val="000000"/>
          <w:lang w:eastAsia="en-GB"/>
        </w:rPr>
        <w:t xml:space="preserve"> or days</w:t>
      </w:r>
      <w:r w:rsidRPr="00FC204A">
        <w:rPr>
          <w:rFonts w:ascii="Calibri" w:eastAsia="Times New Roman" w:hAnsi="Calibri" w:cs="Times New Roman"/>
          <w:color w:val="000000"/>
          <w:lang w:eastAsia="en-GB"/>
        </w:rPr>
        <w:t>. Experiences will be shared and celebrated via tapestry, seesaw and twitter. Parents and carers are invited and encouraged to attend all of these assemblies and theme weeks throughout a child’s time at Emmanuel Holcombe.</w:t>
      </w:r>
    </w:p>
    <w:p w14:paraId="65C59E62" w14:textId="77777777" w:rsidR="004B6A48" w:rsidRPr="00F72290" w:rsidRDefault="004B6A48" w:rsidP="004B6A48">
      <w:pPr>
        <w:spacing w:line="240" w:lineRule="atLeast"/>
        <w:jc w:val="both"/>
        <w:rPr>
          <w:szCs w:val="20"/>
        </w:rPr>
      </w:pPr>
    </w:p>
    <w:p w14:paraId="3F5C12E1" w14:textId="77777777" w:rsidR="004B6A48" w:rsidRPr="00782A7E" w:rsidRDefault="004B6A48" w:rsidP="00782A7E">
      <w:pPr>
        <w:spacing w:line="240" w:lineRule="atLeast"/>
        <w:jc w:val="both"/>
        <w:rPr>
          <w:szCs w:val="20"/>
        </w:rPr>
      </w:pPr>
    </w:p>
    <w:sectPr w:rsidR="004B6A48" w:rsidRPr="00782A7E" w:rsidSect="00F35A1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02FF" w:usb1="4000E47F" w:usb2="0000002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3857"/>
    <w:multiLevelType w:val="hybridMultilevel"/>
    <w:tmpl w:val="31FE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E2592"/>
    <w:multiLevelType w:val="hybridMultilevel"/>
    <w:tmpl w:val="2084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444EC"/>
    <w:multiLevelType w:val="hybridMultilevel"/>
    <w:tmpl w:val="C1B2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E0E9E"/>
    <w:multiLevelType w:val="hybridMultilevel"/>
    <w:tmpl w:val="FC2E1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C2C8A"/>
    <w:multiLevelType w:val="hybridMultilevel"/>
    <w:tmpl w:val="AAB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06ED9"/>
    <w:multiLevelType w:val="hybridMultilevel"/>
    <w:tmpl w:val="9DCA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95A86"/>
    <w:multiLevelType w:val="hybridMultilevel"/>
    <w:tmpl w:val="031C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E23C2"/>
    <w:multiLevelType w:val="hybridMultilevel"/>
    <w:tmpl w:val="EEE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92D0D"/>
    <w:multiLevelType w:val="hybridMultilevel"/>
    <w:tmpl w:val="10C21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85B0A"/>
    <w:multiLevelType w:val="hybridMultilevel"/>
    <w:tmpl w:val="9432C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52A98"/>
    <w:multiLevelType w:val="hybridMultilevel"/>
    <w:tmpl w:val="A224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F56FF"/>
    <w:multiLevelType w:val="hybridMultilevel"/>
    <w:tmpl w:val="9BAA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F0BDB"/>
    <w:multiLevelType w:val="hybridMultilevel"/>
    <w:tmpl w:val="22FC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54C02"/>
    <w:multiLevelType w:val="hybridMultilevel"/>
    <w:tmpl w:val="595A3E3A"/>
    <w:lvl w:ilvl="0" w:tplc="90E8B3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954D7"/>
    <w:multiLevelType w:val="hybridMultilevel"/>
    <w:tmpl w:val="FC6C4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5545F3"/>
    <w:multiLevelType w:val="hybridMultilevel"/>
    <w:tmpl w:val="608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73150"/>
    <w:multiLevelType w:val="hybridMultilevel"/>
    <w:tmpl w:val="344E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A2242"/>
    <w:multiLevelType w:val="hybridMultilevel"/>
    <w:tmpl w:val="F6CA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F4B9A"/>
    <w:multiLevelType w:val="multilevel"/>
    <w:tmpl w:val="200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80DEF"/>
    <w:multiLevelType w:val="hybridMultilevel"/>
    <w:tmpl w:val="9D88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B363F"/>
    <w:multiLevelType w:val="hybridMultilevel"/>
    <w:tmpl w:val="8E2C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86458"/>
    <w:multiLevelType w:val="hybridMultilevel"/>
    <w:tmpl w:val="93CA2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90F62"/>
    <w:multiLevelType w:val="hybridMultilevel"/>
    <w:tmpl w:val="D5CC8882"/>
    <w:lvl w:ilvl="0" w:tplc="90E8B3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A77BF"/>
    <w:multiLevelType w:val="multilevel"/>
    <w:tmpl w:val="4ECC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0425D"/>
    <w:multiLevelType w:val="hybridMultilevel"/>
    <w:tmpl w:val="3BC2E27A"/>
    <w:lvl w:ilvl="0" w:tplc="90E8B3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2"/>
  </w:num>
  <w:num w:numId="4">
    <w:abstractNumId w:val="13"/>
  </w:num>
  <w:num w:numId="5">
    <w:abstractNumId w:val="24"/>
  </w:num>
  <w:num w:numId="6">
    <w:abstractNumId w:val="8"/>
  </w:num>
  <w:num w:numId="7">
    <w:abstractNumId w:val="9"/>
  </w:num>
  <w:num w:numId="8">
    <w:abstractNumId w:val="11"/>
  </w:num>
  <w:num w:numId="9">
    <w:abstractNumId w:val="12"/>
  </w:num>
  <w:num w:numId="10">
    <w:abstractNumId w:val="17"/>
  </w:num>
  <w:num w:numId="11">
    <w:abstractNumId w:val="14"/>
  </w:num>
  <w:num w:numId="12">
    <w:abstractNumId w:val="6"/>
  </w:num>
  <w:num w:numId="13">
    <w:abstractNumId w:val="2"/>
  </w:num>
  <w:num w:numId="14">
    <w:abstractNumId w:val="19"/>
  </w:num>
  <w:num w:numId="15">
    <w:abstractNumId w:val="16"/>
  </w:num>
  <w:num w:numId="16">
    <w:abstractNumId w:val="0"/>
  </w:num>
  <w:num w:numId="17">
    <w:abstractNumId w:val="1"/>
  </w:num>
  <w:num w:numId="18">
    <w:abstractNumId w:val="18"/>
  </w:num>
  <w:num w:numId="19">
    <w:abstractNumId w:val="23"/>
  </w:num>
  <w:num w:numId="20">
    <w:abstractNumId w:val="15"/>
  </w:num>
  <w:num w:numId="21">
    <w:abstractNumId w:val="4"/>
  </w:num>
  <w:num w:numId="22">
    <w:abstractNumId w:val="3"/>
  </w:num>
  <w:num w:numId="23">
    <w:abstractNumId w:val="20"/>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D3"/>
    <w:rsid w:val="000A1C2F"/>
    <w:rsid w:val="000B7DFE"/>
    <w:rsid w:val="0011179A"/>
    <w:rsid w:val="00140E92"/>
    <w:rsid w:val="00151317"/>
    <w:rsid w:val="00160F11"/>
    <w:rsid w:val="001E3A1D"/>
    <w:rsid w:val="002118CB"/>
    <w:rsid w:val="00271C17"/>
    <w:rsid w:val="00287C03"/>
    <w:rsid w:val="002C107D"/>
    <w:rsid w:val="00322D2B"/>
    <w:rsid w:val="003B7954"/>
    <w:rsid w:val="004B1A50"/>
    <w:rsid w:val="004B6A48"/>
    <w:rsid w:val="004C3B18"/>
    <w:rsid w:val="004C5710"/>
    <w:rsid w:val="00583221"/>
    <w:rsid w:val="005D4BD3"/>
    <w:rsid w:val="005E03E8"/>
    <w:rsid w:val="00645B34"/>
    <w:rsid w:val="00677A72"/>
    <w:rsid w:val="00755DD3"/>
    <w:rsid w:val="00782A7E"/>
    <w:rsid w:val="0079087E"/>
    <w:rsid w:val="00816EAB"/>
    <w:rsid w:val="008413B7"/>
    <w:rsid w:val="008A3941"/>
    <w:rsid w:val="009046E7"/>
    <w:rsid w:val="00983A66"/>
    <w:rsid w:val="009D0854"/>
    <w:rsid w:val="00A1754B"/>
    <w:rsid w:val="00A83DC4"/>
    <w:rsid w:val="00A87A61"/>
    <w:rsid w:val="00B300AE"/>
    <w:rsid w:val="00B310A0"/>
    <w:rsid w:val="00B32827"/>
    <w:rsid w:val="00C141C6"/>
    <w:rsid w:val="00C70979"/>
    <w:rsid w:val="00C85EBA"/>
    <w:rsid w:val="00D50506"/>
    <w:rsid w:val="00E229A4"/>
    <w:rsid w:val="00F35A1C"/>
    <w:rsid w:val="00FA2B23"/>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60A6"/>
  <w15:chartTrackingRefBased/>
  <w15:docId w15:val="{FA617BD1-52CA-4F69-8154-664BC4B8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5DD3"/>
    <w:pPr>
      <w:spacing w:after="0" w:line="240" w:lineRule="auto"/>
    </w:pPr>
    <w:rPr>
      <w:rFonts w:ascii="Arial" w:eastAsia="Times New Roman" w:hAnsi="Arial" w:cs="Arial"/>
      <w:sz w:val="24"/>
      <w:szCs w:val="24"/>
      <w:lang w:val="en-US"/>
    </w:rPr>
  </w:style>
  <w:style w:type="character" w:customStyle="1" w:styleId="BodyTextChar">
    <w:name w:val="Body Text Char"/>
    <w:basedOn w:val="DefaultParagraphFont"/>
    <w:link w:val="BodyText"/>
    <w:rsid w:val="00755DD3"/>
    <w:rPr>
      <w:rFonts w:ascii="Arial" w:eastAsia="Times New Roman" w:hAnsi="Arial" w:cs="Arial"/>
      <w:sz w:val="24"/>
      <w:szCs w:val="24"/>
      <w:lang w:val="en-US"/>
    </w:rPr>
  </w:style>
  <w:style w:type="character" w:styleId="CommentReference">
    <w:name w:val="annotation reference"/>
    <w:basedOn w:val="DefaultParagraphFont"/>
    <w:uiPriority w:val="99"/>
    <w:semiHidden/>
    <w:unhideWhenUsed/>
    <w:rsid w:val="000A1C2F"/>
    <w:rPr>
      <w:sz w:val="16"/>
      <w:szCs w:val="16"/>
    </w:rPr>
  </w:style>
  <w:style w:type="paragraph" w:styleId="CommentText">
    <w:name w:val="annotation text"/>
    <w:basedOn w:val="Normal"/>
    <w:link w:val="CommentTextChar"/>
    <w:uiPriority w:val="99"/>
    <w:semiHidden/>
    <w:unhideWhenUsed/>
    <w:rsid w:val="000A1C2F"/>
    <w:pPr>
      <w:spacing w:line="240" w:lineRule="auto"/>
    </w:pPr>
    <w:rPr>
      <w:sz w:val="20"/>
      <w:szCs w:val="20"/>
    </w:rPr>
  </w:style>
  <w:style w:type="character" w:customStyle="1" w:styleId="CommentTextChar">
    <w:name w:val="Comment Text Char"/>
    <w:basedOn w:val="DefaultParagraphFont"/>
    <w:link w:val="CommentText"/>
    <w:uiPriority w:val="99"/>
    <w:semiHidden/>
    <w:rsid w:val="000A1C2F"/>
    <w:rPr>
      <w:sz w:val="20"/>
      <w:szCs w:val="20"/>
    </w:rPr>
  </w:style>
  <w:style w:type="paragraph" w:styleId="CommentSubject">
    <w:name w:val="annotation subject"/>
    <w:basedOn w:val="CommentText"/>
    <w:next w:val="CommentText"/>
    <w:link w:val="CommentSubjectChar"/>
    <w:uiPriority w:val="99"/>
    <w:semiHidden/>
    <w:unhideWhenUsed/>
    <w:rsid w:val="000A1C2F"/>
    <w:rPr>
      <w:b/>
      <w:bCs/>
    </w:rPr>
  </w:style>
  <w:style w:type="character" w:customStyle="1" w:styleId="CommentSubjectChar">
    <w:name w:val="Comment Subject Char"/>
    <w:basedOn w:val="CommentTextChar"/>
    <w:link w:val="CommentSubject"/>
    <w:uiPriority w:val="99"/>
    <w:semiHidden/>
    <w:rsid w:val="000A1C2F"/>
    <w:rPr>
      <w:b/>
      <w:bCs/>
      <w:sz w:val="20"/>
      <w:szCs w:val="20"/>
    </w:rPr>
  </w:style>
  <w:style w:type="paragraph" w:styleId="BalloonText">
    <w:name w:val="Balloon Text"/>
    <w:basedOn w:val="Normal"/>
    <w:link w:val="BalloonTextChar"/>
    <w:uiPriority w:val="99"/>
    <w:semiHidden/>
    <w:unhideWhenUsed/>
    <w:rsid w:val="000A1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C2F"/>
    <w:rPr>
      <w:rFonts w:ascii="Segoe UI" w:hAnsi="Segoe UI" w:cs="Segoe UI"/>
      <w:sz w:val="18"/>
      <w:szCs w:val="18"/>
    </w:rPr>
  </w:style>
  <w:style w:type="paragraph" w:styleId="ListParagraph">
    <w:name w:val="List Paragraph"/>
    <w:basedOn w:val="Normal"/>
    <w:uiPriority w:val="99"/>
    <w:qFormat/>
    <w:rsid w:val="003B7954"/>
    <w:pPr>
      <w:ind w:left="720"/>
      <w:contextualSpacing/>
    </w:pPr>
  </w:style>
  <w:style w:type="table" w:styleId="TableGrid">
    <w:name w:val="Table Grid"/>
    <w:basedOn w:val="TableNormal"/>
    <w:uiPriority w:val="39"/>
    <w:rsid w:val="003B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A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rsid w:val="00A83DC4"/>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A83DC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Tim Martin</cp:lastModifiedBy>
  <cp:revision>2</cp:revision>
  <dcterms:created xsi:type="dcterms:W3CDTF">2020-05-29T08:58:00Z</dcterms:created>
  <dcterms:modified xsi:type="dcterms:W3CDTF">2020-05-29T08:58:00Z</dcterms:modified>
</cp:coreProperties>
</file>