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7A7" w:rsidRDefault="00EE47A7" w:rsidP="00EE47A7">
      <w:pPr>
        <w:shd w:val="clear" w:color="auto" w:fill="FFFFFF"/>
        <w:spacing w:after="0" w:line="240" w:lineRule="auto"/>
        <w:textAlignment w:val="top"/>
        <w:rPr>
          <w:rFonts w:ascii="Tahoma" w:eastAsia="Times New Roman" w:hAnsi="Tahoma" w:cs="Tahoma"/>
          <w:b/>
          <w:bCs/>
          <w:color w:val="000080"/>
          <w:sz w:val="28"/>
          <w:szCs w:val="28"/>
          <w:bdr w:val="none" w:sz="0" w:space="0" w:color="auto" w:frame="1"/>
          <w:lang w:eastAsia="en-GB"/>
        </w:rPr>
      </w:pPr>
    </w:p>
    <w:p w:rsidR="00EE47A7" w:rsidRDefault="00EE47A7" w:rsidP="00EE47A7">
      <w:pPr>
        <w:jc w:val="center"/>
        <w:rPr>
          <w:color w:val="FF0000"/>
          <w:sz w:val="48"/>
          <w:szCs w:val="48"/>
        </w:rPr>
      </w:pPr>
      <w:r>
        <w:rPr>
          <w:noProof/>
          <w:color w:val="000000"/>
          <w:sz w:val="20"/>
          <w:szCs w:val="20"/>
        </w:rPr>
        <mc:AlternateContent>
          <mc:Choice Requires="wps">
            <w:drawing>
              <wp:anchor distT="0" distB="0" distL="114300" distR="114300" simplePos="0" relativeHeight="251657216" behindDoc="0" locked="0" layoutInCell="1" allowOverlap="1">
                <wp:simplePos x="0" y="0"/>
                <wp:positionH relativeFrom="column">
                  <wp:posOffset>-466725</wp:posOffset>
                </wp:positionH>
                <wp:positionV relativeFrom="paragraph">
                  <wp:posOffset>-619125</wp:posOffset>
                </wp:positionV>
                <wp:extent cx="6946265" cy="929449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265" cy="9294495"/>
                        </a:xfrm>
                        <a:prstGeom prst="rect">
                          <a:avLst/>
                        </a:prstGeom>
                        <a:noFill/>
                        <a:ln w="317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AD768" id="Rectangle 2" o:spid="_x0000_s1026" style="position:absolute;margin-left:-36.75pt;margin-top:-48.75pt;width:546.95pt;height:73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" filled="f" strokecolor="red" strokeweight="2.5pt"/>
            </w:pict>
          </mc:Fallback>
        </mc:AlternateContent>
      </w:r>
      <w:r>
        <w:rPr>
          <w:noProof/>
          <w:color w:val="000000"/>
          <w:sz w:val="20"/>
          <w:szCs w:val="20"/>
        </w:rPr>
        <w:drawing>
          <wp:anchor distT="0" distB="0" distL="114300" distR="114300" simplePos="0" relativeHeight="251658240" behindDoc="0" locked="0" layoutInCell="1" allowOverlap="1">
            <wp:simplePos x="0" y="0"/>
            <wp:positionH relativeFrom="column">
              <wp:posOffset>1691005</wp:posOffset>
            </wp:positionH>
            <wp:positionV relativeFrom="paragraph">
              <wp:posOffset>0</wp:posOffset>
            </wp:positionV>
            <wp:extent cx="2569210" cy="2514600"/>
            <wp:effectExtent l="0" t="0" r="2540" b="0"/>
            <wp:wrapNone/>
            <wp:docPr id="1" name="Picture 1" descr="school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9210" cy="2514600"/>
                    </a:xfrm>
                    <a:prstGeom prst="rect">
                      <a:avLst/>
                    </a:prstGeom>
                    <a:noFill/>
                  </pic:spPr>
                </pic:pic>
              </a:graphicData>
            </a:graphic>
            <wp14:sizeRelH relativeFrom="page">
              <wp14:pctWidth>0</wp14:pctWidth>
            </wp14:sizeRelH>
            <wp14:sizeRelV relativeFrom="page">
              <wp14:pctHeight>0</wp14:pctHeight>
            </wp14:sizeRelV>
          </wp:anchor>
        </w:drawing>
      </w:r>
    </w:p>
    <w:p w:rsidR="00EE47A7" w:rsidRDefault="00EE47A7" w:rsidP="00EE47A7">
      <w:pPr>
        <w:jc w:val="center"/>
        <w:rPr>
          <w:color w:val="FF0000"/>
          <w:sz w:val="48"/>
          <w:szCs w:val="48"/>
        </w:rPr>
      </w:pPr>
    </w:p>
    <w:p w:rsidR="00EE47A7" w:rsidRDefault="00EE47A7" w:rsidP="00EE47A7">
      <w:pPr>
        <w:jc w:val="center"/>
        <w:rPr>
          <w:color w:val="FF0000"/>
          <w:sz w:val="48"/>
          <w:szCs w:val="48"/>
        </w:rPr>
      </w:pPr>
    </w:p>
    <w:p w:rsidR="00EE47A7" w:rsidRDefault="00EE47A7" w:rsidP="00EE47A7">
      <w:pPr>
        <w:jc w:val="center"/>
        <w:rPr>
          <w:color w:val="FF0000"/>
          <w:sz w:val="48"/>
          <w:szCs w:val="48"/>
        </w:rPr>
      </w:pPr>
    </w:p>
    <w:p w:rsidR="00EE47A7" w:rsidRDefault="00EE47A7" w:rsidP="00EE47A7">
      <w:pPr>
        <w:jc w:val="center"/>
        <w:rPr>
          <w:color w:val="FF0000"/>
          <w:sz w:val="48"/>
          <w:szCs w:val="48"/>
        </w:rPr>
      </w:pPr>
    </w:p>
    <w:p w:rsidR="00EE47A7" w:rsidRDefault="00EE47A7" w:rsidP="00EE47A7">
      <w:pPr>
        <w:jc w:val="center"/>
        <w:rPr>
          <w:color w:val="FF0000"/>
          <w:sz w:val="48"/>
          <w:szCs w:val="48"/>
        </w:rPr>
      </w:pPr>
    </w:p>
    <w:p w:rsidR="00EE47A7" w:rsidRDefault="00EE47A7" w:rsidP="00EE47A7">
      <w:pPr>
        <w:jc w:val="center"/>
        <w:rPr>
          <w:color w:val="FF0000"/>
          <w:sz w:val="48"/>
          <w:szCs w:val="48"/>
        </w:rPr>
      </w:pPr>
      <w:r>
        <w:rPr>
          <w:color w:val="FF0000"/>
          <w:sz w:val="48"/>
          <w:szCs w:val="48"/>
        </w:rPr>
        <w:t>Emmanuel Holcombe C of E Primary</w:t>
      </w:r>
    </w:p>
    <w:p w:rsidR="00EE47A7" w:rsidRDefault="00EE47A7" w:rsidP="00EE47A7">
      <w:pPr>
        <w:jc w:val="center"/>
        <w:rPr>
          <w:sz w:val="24"/>
          <w:szCs w:val="24"/>
        </w:rPr>
      </w:pPr>
      <w:r>
        <w:rPr>
          <w:color w:val="FF0000"/>
          <w:sz w:val="48"/>
          <w:szCs w:val="48"/>
        </w:rPr>
        <w:t xml:space="preserve">Accessibility plan </w:t>
      </w:r>
      <w:r w:rsidR="00B3150C">
        <w:rPr>
          <w:color w:val="FF0000"/>
          <w:sz w:val="48"/>
          <w:szCs w:val="48"/>
        </w:rPr>
        <w:t>- draft</w:t>
      </w:r>
      <w:bookmarkStart w:id="0" w:name="_GoBack"/>
      <w:bookmarkEnd w:id="0"/>
    </w:p>
    <w:p w:rsidR="00EE47A7" w:rsidRDefault="00EE47A7" w:rsidP="00EE47A7">
      <w:pPr>
        <w:spacing w:after="0" w:line="240" w:lineRule="auto"/>
        <w:rPr>
          <w:sz w:val="24"/>
          <w:szCs w:val="24"/>
        </w:rPr>
      </w:pPr>
    </w:p>
    <w:p w:rsidR="00EE47A7" w:rsidRPr="00D01D38" w:rsidRDefault="00EE47A7" w:rsidP="00EE47A7">
      <w:pPr>
        <w:spacing w:before="120" w:line="240" w:lineRule="auto"/>
        <w:jc w:val="center"/>
        <w:rPr>
          <w:rFonts w:eastAsia="Calibri" w:cs="Tahoma"/>
          <w:b/>
          <w:bCs/>
          <w:u w:val="single"/>
        </w:rPr>
      </w:pPr>
      <w:r w:rsidRPr="00D01D38">
        <w:rPr>
          <w:rFonts w:eastAsia="Calibri" w:cs="Tahoma"/>
          <w:b/>
          <w:bCs/>
          <w:u w:val="single"/>
        </w:rPr>
        <w:t>Vision Statement</w:t>
      </w:r>
    </w:p>
    <w:p w:rsidR="00EE47A7" w:rsidRPr="00D01D38" w:rsidRDefault="00EE47A7" w:rsidP="00EE47A7">
      <w:pPr>
        <w:spacing w:before="120" w:line="240" w:lineRule="auto"/>
        <w:jc w:val="center"/>
        <w:rPr>
          <w:rFonts w:eastAsia="Calibri" w:cs="Times New Roman"/>
        </w:rPr>
      </w:pPr>
      <w:r w:rsidRPr="00D01D38">
        <w:rPr>
          <w:rFonts w:eastAsia="Calibri" w:cs="Tahoma"/>
          <w:bCs/>
        </w:rPr>
        <w:t>Jesus came to give us life in all its fullness. Our vision is that through faith, family and friendship, each of us can grow in love and learning, being tolerant, having resilience and developing enquiring minds, so that we can all experience the abundance Jesus came to give us.</w:t>
      </w:r>
    </w:p>
    <w:p w:rsidR="00EE47A7" w:rsidRPr="00D01D38" w:rsidRDefault="00EE47A7" w:rsidP="00EE47A7">
      <w:pPr>
        <w:spacing w:after="0" w:line="240" w:lineRule="auto"/>
        <w:rPr>
          <w:sz w:val="24"/>
          <w:szCs w:val="24"/>
        </w:rPr>
      </w:pPr>
    </w:p>
    <w:p w:rsidR="00EE47A7" w:rsidRPr="00D01D38" w:rsidRDefault="00EE47A7" w:rsidP="00EE47A7">
      <w:pPr>
        <w:jc w:val="center"/>
        <w:rPr>
          <w:rFonts w:cs="Bradley Hand ITC"/>
          <w:b/>
          <w:bCs/>
          <w:sz w:val="24"/>
          <w:szCs w:val="24"/>
        </w:rPr>
      </w:pPr>
    </w:p>
    <w:p w:rsidR="00EE47A7" w:rsidRPr="00D01D38" w:rsidRDefault="00EE47A7" w:rsidP="00EE47A7">
      <w:pPr>
        <w:jc w:val="center"/>
        <w:rPr>
          <w:rFonts w:cs="Bradley Hand ITC"/>
          <w:sz w:val="24"/>
          <w:szCs w:val="24"/>
          <w:u w:val="single"/>
        </w:rPr>
      </w:pPr>
      <w:r w:rsidRPr="00D01D38">
        <w:rPr>
          <w:rFonts w:cs="Bradley Hand ITC"/>
          <w:b/>
          <w:bCs/>
          <w:sz w:val="24"/>
          <w:szCs w:val="24"/>
          <w:u w:val="single"/>
        </w:rPr>
        <w:t xml:space="preserve">Mission statement </w:t>
      </w:r>
    </w:p>
    <w:p w:rsidR="00EE47A7" w:rsidRDefault="00EE47A7" w:rsidP="00EE47A7">
      <w:pPr>
        <w:spacing w:after="0" w:line="240" w:lineRule="auto"/>
        <w:jc w:val="center"/>
        <w:rPr>
          <w:rFonts w:cs="Bradley Hand ITC"/>
          <w:szCs w:val="24"/>
        </w:rPr>
      </w:pPr>
      <w:r w:rsidRPr="00D01D38">
        <w:rPr>
          <w:rFonts w:cs="Bradley Hand ITC"/>
          <w:szCs w:val="24"/>
        </w:rPr>
        <w:t>In our small, friendly school, everyone res</w:t>
      </w:r>
      <w:r>
        <w:rPr>
          <w:rFonts w:cs="Bradley Hand ITC"/>
          <w:szCs w:val="24"/>
        </w:rPr>
        <w:t>pects and cares for one another</w:t>
      </w:r>
    </w:p>
    <w:p w:rsidR="00EE47A7" w:rsidRPr="00D01D38" w:rsidRDefault="00EE47A7" w:rsidP="00EE47A7">
      <w:pPr>
        <w:spacing w:after="0" w:line="240" w:lineRule="auto"/>
        <w:jc w:val="center"/>
        <w:rPr>
          <w:rFonts w:cs="Bradley Hand ITC"/>
          <w:szCs w:val="24"/>
        </w:rPr>
      </w:pPr>
      <w:r w:rsidRPr="00D01D38">
        <w:rPr>
          <w:rFonts w:cs="Bradley Hand ITC"/>
          <w:szCs w:val="24"/>
        </w:rPr>
        <w:t>In our community, church, home and school we work together to grown in faith and friendship</w:t>
      </w:r>
      <w:r w:rsidRPr="00D01D38">
        <w:rPr>
          <w:rFonts w:cs="Bradley Hand ITC"/>
          <w:szCs w:val="24"/>
        </w:rPr>
        <w:tab/>
      </w:r>
    </w:p>
    <w:p w:rsidR="00EE47A7" w:rsidRPr="00D01D38" w:rsidRDefault="00EE47A7" w:rsidP="00EE47A7">
      <w:pPr>
        <w:spacing w:after="0" w:line="240" w:lineRule="auto"/>
        <w:jc w:val="center"/>
        <w:rPr>
          <w:rFonts w:cs="Bradley Hand ITC"/>
          <w:szCs w:val="24"/>
        </w:rPr>
      </w:pPr>
      <w:r w:rsidRPr="00D01D38">
        <w:rPr>
          <w:rFonts w:cs="Bradley Hand ITC"/>
          <w:szCs w:val="24"/>
        </w:rPr>
        <w:t>In our learning we encourage each individual to reach their potential to grow through skills, knowledge and understanding</w:t>
      </w:r>
    </w:p>
    <w:p w:rsidR="00EE47A7" w:rsidRDefault="00EE47A7" w:rsidP="00EE47A7">
      <w:pPr>
        <w:jc w:val="center"/>
        <w:rPr>
          <w:rFonts w:ascii="Bradley Hand ITC" w:hAnsi="Bradley Hand ITC" w:cs="Bradley Hand ITC"/>
          <w:szCs w:val="24"/>
        </w:rPr>
      </w:pPr>
    </w:p>
    <w:p w:rsidR="00EE47A7" w:rsidRPr="00D01D38" w:rsidRDefault="00EE47A7" w:rsidP="00EE47A7">
      <w:pPr>
        <w:jc w:val="center"/>
        <w:rPr>
          <w:rFonts w:ascii="Bradley Hand ITC" w:hAnsi="Bradley Hand ITC" w:cs="Bradley Hand ITC"/>
          <w:szCs w:val="24"/>
        </w:rPr>
      </w:pPr>
    </w:p>
    <w:p w:rsidR="00EE47A7" w:rsidRPr="006E70DD" w:rsidRDefault="00EE47A7" w:rsidP="00EE47A7">
      <w:pPr>
        <w:rPr>
          <w:rFonts w:cs="Bradley Hand ITC"/>
          <w:szCs w:val="24"/>
        </w:rPr>
      </w:pPr>
      <w:r>
        <w:rPr>
          <w:rFonts w:cs="Bradley Hand ITC"/>
          <w:szCs w:val="24"/>
        </w:rPr>
        <w:t>Policy written: February 2022</w:t>
      </w:r>
      <w:r w:rsidRPr="006E70DD">
        <w:rPr>
          <w:rFonts w:cs="Bradley Hand ITC"/>
          <w:szCs w:val="24"/>
        </w:rPr>
        <w:t xml:space="preserve"> </w:t>
      </w:r>
    </w:p>
    <w:p w:rsidR="00EE47A7" w:rsidRDefault="00EE47A7" w:rsidP="00EE47A7">
      <w:pPr>
        <w:rPr>
          <w:rFonts w:cs="Bradley Hand ITC"/>
          <w:szCs w:val="24"/>
        </w:rPr>
      </w:pPr>
      <w:r w:rsidRPr="006E70DD">
        <w:rPr>
          <w:rFonts w:cs="Bradley Hand ITC"/>
          <w:szCs w:val="24"/>
        </w:rPr>
        <w:t xml:space="preserve">Review date </w:t>
      </w:r>
      <w:r>
        <w:rPr>
          <w:rFonts w:cs="Bradley Hand ITC"/>
          <w:szCs w:val="24"/>
        </w:rPr>
        <w:t>– February 2023</w:t>
      </w:r>
    </w:p>
    <w:p w:rsidR="00EE47A7" w:rsidRDefault="00EE47A7" w:rsidP="00EE47A7">
      <w:pPr>
        <w:rPr>
          <w:rFonts w:cs="Bradley Hand ITC"/>
          <w:szCs w:val="24"/>
        </w:rPr>
      </w:pPr>
    </w:p>
    <w:p w:rsidR="00EE47A7" w:rsidRPr="006E70DD" w:rsidRDefault="00EE47A7" w:rsidP="00EE47A7">
      <w:pPr>
        <w:rPr>
          <w:rFonts w:cs="Bradley Hand ITC"/>
          <w:szCs w:val="24"/>
        </w:rPr>
      </w:pPr>
    </w:p>
    <w:p w:rsidR="00EE47A7" w:rsidRDefault="00EE47A7" w:rsidP="00EE47A7">
      <w:pPr>
        <w:spacing w:after="0" w:line="240" w:lineRule="auto"/>
        <w:rPr>
          <w:sz w:val="24"/>
          <w:szCs w:val="24"/>
        </w:rPr>
      </w:pPr>
    </w:p>
    <w:p w:rsidR="00C574BD" w:rsidRPr="00DB37E3" w:rsidRDefault="00C574BD" w:rsidP="00C574BD">
      <w:pPr>
        <w:pStyle w:val="TOC1"/>
        <w:tabs>
          <w:tab w:val="right" w:leader="dot" w:pos="9736"/>
        </w:tabs>
        <w:rPr>
          <w:rFonts w:ascii="Calibri" w:eastAsia="Times New Roman" w:hAnsi="Calibr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58247234" w:history="1">
        <w:r w:rsidRPr="002530AD">
          <w:rPr>
            <w:rStyle w:val="Hyperlink"/>
            <w:noProof/>
          </w:rPr>
          <w:t>1. Aims</w:t>
        </w:r>
        <w:r>
          <w:rPr>
            <w:noProof/>
            <w:webHidden/>
          </w:rPr>
          <w:tab/>
        </w:r>
        <w:r>
          <w:rPr>
            <w:noProof/>
            <w:webHidden/>
          </w:rPr>
          <w:fldChar w:fldCharType="begin"/>
        </w:r>
        <w:r>
          <w:rPr>
            <w:noProof/>
            <w:webHidden/>
          </w:rPr>
          <w:instrText xml:space="preserve"> PAGEREF _Toc58247234 \h </w:instrText>
        </w:r>
        <w:r>
          <w:rPr>
            <w:noProof/>
            <w:webHidden/>
          </w:rPr>
        </w:r>
        <w:r>
          <w:rPr>
            <w:noProof/>
            <w:webHidden/>
          </w:rPr>
          <w:fldChar w:fldCharType="separate"/>
        </w:r>
        <w:r>
          <w:rPr>
            <w:noProof/>
            <w:webHidden/>
          </w:rPr>
          <w:t>3</w:t>
        </w:r>
        <w:r>
          <w:rPr>
            <w:noProof/>
            <w:webHidden/>
          </w:rPr>
          <w:fldChar w:fldCharType="end"/>
        </w:r>
      </w:hyperlink>
    </w:p>
    <w:p w:rsidR="00C574BD" w:rsidRPr="00DB37E3" w:rsidRDefault="00C574BD" w:rsidP="00C574BD">
      <w:pPr>
        <w:pStyle w:val="TOC1"/>
        <w:tabs>
          <w:tab w:val="right" w:leader="dot" w:pos="9736"/>
        </w:tabs>
        <w:rPr>
          <w:rFonts w:ascii="Calibri" w:eastAsia="Times New Roman" w:hAnsi="Calibri"/>
          <w:noProof/>
          <w:sz w:val="22"/>
          <w:szCs w:val="22"/>
          <w:lang w:val="en-GB" w:eastAsia="en-GB"/>
        </w:rPr>
      </w:pPr>
      <w:hyperlink w:anchor="_Toc58247235" w:history="1">
        <w:r w:rsidRPr="002530AD">
          <w:rPr>
            <w:rStyle w:val="Hyperlink"/>
            <w:noProof/>
          </w:rPr>
          <w:t>2. Legislation and guidance</w:t>
        </w:r>
        <w:r>
          <w:rPr>
            <w:noProof/>
            <w:webHidden/>
          </w:rPr>
          <w:tab/>
        </w:r>
        <w:r>
          <w:rPr>
            <w:noProof/>
            <w:webHidden/>
          </w:rPr>
          <w:fldChar w:fldCharType="begin"/>
        </w:r>
        <w:r>
          <w:rPr>
            <w:noProof/>
            <w:webHidden/>
          </w:rPr>
          <w:instrText xml:space="preserve"> PAGEREF _Toc58247235 \h </w:instrText>
        </w:r>
        <w:r>
          <w:rPr>
            <w:noProof/>
            <w:webHidden/>
          </w:rPr>
        </w:r>
        <w:r>
          <w:rPr>
            <w:noProof/>
            <w:webHidden/>
          </w:rPr>
          <w:fldChar w:fldCharType="separate"/>
        </w:r>
        <w:r>
          <w:rPr>
            <w:noProof/>
            <w:webHidden/>
          </w:rPr>
          <w:t>3</w:t>
        </w:r>
        <w:r>
          <w:rPr>
            <w:noProof/>
            <w:webHidden/>
          </w:rPr>
          <w:fldChar w:fldCharType="end"/>
        </w:r>
      </w:hyperlink>
    </w:p>
    <w:p w:rsidR="00C574BD" w:rsidRPr="00DB37E3" w:rsidRDefault="00C574BD" w:rsidP="00C574BD">
      <w:pPr>
        <w:pStyle w:val="TOC1"/>
        <w:tabs>
          <w:tab w:val="right" w:leader="dot" w:pos="9736"/>
        </w:tabs>
        <w:rPr>
          <w:rFonts w:ascii="Calibri" w:eastAsia="Times New Roman" w:hAnsi="Calibri"/>
          <w:noProof/>
          <w:sz w:val="22"/>
          <w:szCs w:val="22"/>
          <w:lang w:val="en-GB" w:eastAsia="en-GB"/>
        </w:rPr>
      </w:pPr>
      <w:hyperlink w:anchor="_Toc58247236" w:history="1">
        <w:r w:rsidRPr="002530AD">
          <w:rPr>
            <w:rStyle w:val="Hyperlink"/>
            <w:noProof/>
          </w:rPr>
          <w:t>3. Action plan</w:t>
        </w:r>
        <w:r>
          <w:rPr>
            <w:noProof/>
            <w:webHidden/>
          </w:rPr>
          <w:tab/>
        </w:r>
        <w:r>
          <w:rPr>
            <w:noProof/>
            <w:webHidden/>
          </w:rPr>
          <w:fldChar w:fldCharType="begin"/>
        </w:r>
        <w:r>
          <w:rPr>
            <w:noProof/>
            <w:webHidden/>
          </w:rPr>
          <w:instrText xml:space="preserve"> PAGEREF _Toc58247236 \h </w:instrText>
        </w:r>
        <w:r>
          <w:rPr>
            <w:noProof/>
            <w:webHidden/>
          </w:rPr>
        </w:r>
        <w:r>
          <w:rPr>
            <w:noProof/>
            <w:webHidden/>
          </w:rPr>
          <w:fldChar w:fldCharType="separate"/>
        </w:r>
        <w:r>
          <w:rPr>
            <w:noProof/>
            <w:webHidden/>
          </w:rPr>
          <w:t>4</w:t>
        </w:r>
        <w:r>
          <w:rPr>
            <w:noProof/>
            <w:webHidden/>
          </w:rPr>
          <w:fldChar w:fldCharType="end"/>
        </w:r>
      </w:hyperlink>
    </w:p>
    <w:p w:rsidR="00C574BD" w:rsidRPr="00DB37E3" w:rsidRDefault="00C574BD" w:rsidP="00C574BD">
      <w:pPr>
        <w:pStyle w:val="TOC1"/>
        <w:tabs>
          <w:tab w:val="right" w:leader="dot" w:pos="9736"/>
        </w:tabs>
        <w:rPr>
          <w:rFonts w:ascii="Calibri" w:eastAsia="Times New Roman" w:hAnsi="Calibri"/>
          <w:noProof/>
          <w:sz w:val="22"/>
          <w:szCs w:val="22"/>
          <w:lang w:val="en-GB" w:eastAsia="en-GB"/>
        </w:rPr>
      </w:pPr>
      <w:hyperlink w:anchor="_Toc58247237" w:history="1">
        <w:r w:rsidRPr="002530AD">
          <w:rPr>
            <w:rStyle w:val="Hyperlink"/>
            <w:noProof/>
          </w:rPr>
          <w:t>4. Monitoring arrangements</w:t>
        </w:r>
        <w:r>
          <w:rPr>
            <w:noProof/>
            <w:webHidden/>
          </w:rPr>
          <w:tab/>
        </w:r>
        <w:r>
          <w:rPr>
            <w:noProof/>
            <w:webHidden/>
          </w:rPr>
          <w:fldChar w:fldCharType="begin"/>
        </w:r>
        <w:r>
          <w:rPr>
            <w:noProof/>
            <w:webHidden/>
          </w:rPr>
          <w:instrText xml:space="preserve"> PAGEREF _Toc58247237 \h </w:instrText>
        </w:r>
        <w:r>
          <w:rPr>
            <w:noProof/>
            <w:webHidden/>
          </w:rPr>
        </w:r>
        <w:r>
          <w:rPr>
            <w:noProof/>
            <w:webHidden/>
          </w:rPr>
          <w:fldChar w:fldCharType="separate"/>
        </w:r>
        <w:r>
          <w:rPr>
            <w:noProof/>
            <w:webHidden/>
          </w:rPr>
          <w:t>7</w:t>
        </w:r>
        <w:r>
          <w:rPr>
            <w:noProof/>
            <w:webHidden/>
          </w:rPr>
          <w:fldChar w:fldCharType="end"/>
        </w:r>
      </w:hyperlink>
    </w:p>
    <w:p w:rsidR="00C574BD" w:rsidRPr="00DB37E3" w:rsidRDefault="00C574BD" w:rsidP="00C574BD">
      <w:pPr>
        <w:pStyle w:val="TOC1"/>
        <w:tabs>
          <w:tab w:val="right" w:leader="dot" w:pos="9736"/>
        </w:tabs>
        <w:rPr>
          <w:rFonts w:ascii="Calibri" w:eastAsia="Times New Roman" w:hAnsi="Calibri"/>
          <w:noProof/>
          <w:sz w:val="22"/>
          <w:szCs w:val="22"/>
          <w:lang w:val="en-GB" w:eastAsia="en-GB"/>
        </w:rPr>
      </w:pPr>
    </w:p>
    <w:p w:rsidR="00C574BD" w:rsidRDefault="00C574BD" w:rsidP="00C574BD">
      <w:pPr>
        <w:pStyle w:val="1bodycopy10pt"/>
        <w:rPr>
          <w:noProof/>
        </w:rPr>
      </w:pPr>
      <w:r>
        <w:rPr>
          <w:rFonts w:cs="Arial"/>
          <w:noProof/>
          <w:szCs w:val="20"/>
        </w:rPr>
        <w:fldChar w:fldCharType="end"/>
      </w:r>
    </w:p>
    <w:p w:rsidR="00C574BD" w:rsidRPr="009122BB" w:rsidRDefault="00C574BD" w:rsidP="00C574BD">
      <w:pPr>
        <w:pStyle w:val="1bodycopy10pt"/>
        <w:rPr>
          <w:rFonts w:cs="Arial"/>
          <w:noProof/>
          <w:szCs w:val="20"/>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67F20A" id="Straight Connector 5"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rsidR="00C574BD" w:rsidRPr="00C574BD" w:rsidRDefault="00C574BD" w:rsidP="00C574BD">
      <w:pPr>
        <w:pStyle w:val="Heading1"/>
        <w:rPr>
          <w:color w:val="auto"/>
        </w:rPr>
      </w:pPr>
      <w:bookmarkStart w:id="1" w:name="_Toc58247234"/>
      <w:r w:rsidRPr="00C574BD">
        <w:rPr>
          <w:color w:val="auto"/>
        </w:rPr>
        <w:t>1. Aims</w:t>
      </w:r>
      <w:bookmarkEnd w:id="1"/>
    </w:p>
    <w:p w:rsidR="00C574BD" w:rsidRPr="00B86345" w:rsidRDefault="00C574BD" w:rsidP="00C574BD">
      <w:pPr>
        <w:pStyle w:val="1bodycopy10pt"/>
        <w:rPr>
          <w:color w:val="ED7D31"/>
        </w:rPr>
      </w:pPr>
      <w:r>
        <w:t xml:space="preserve">Schools are required under the Equality Act 2010 to have an accessibility plan. The purpose of the </w:t>
      </w:r>
      <w:r w:rsidRPr="00173ECF">
        <w:t>plan is to</w:t>
      </w:r>
      <w:r w:rsidRPr="001D5505">
        <w:rPr>
          <w:color w:val="000000"/>
        </w:rPr>
        <w:t>:</w:t>
      </w:r>
    </w:p>
    <w:p w:rsidR="00C574BD" w:rsidRPr="003733D6" w:rsidRDefault="00C574BD" w:rsidP="00C574BD">
      <w:pPr>
        <w:pStyle w:val="4Bulletedcopyblue"/>
        <w:rPr>
          <w:lang w:eastAsia="en-GB"/>
        </w:rPr>
      </w:pPr>
      <w:r>
        <w:rPr>
          <w:lang w:eastAsia="en-GB"/>
        </w:rPr>
        <w:t>Increase</w:t>
      </w:r>
      <w:r w:rsidRPr="003733D6">
        <w:rPr>
          <w:lang w:eastAsia="en-GB"/>
        </w:rPr>
        <w:t xml:space="preserve"> the extent to which disabled pupils can participate in the curriculum</w:t>
      </w:r>
    </w:p>
    <w:p w:rsidR="00C574BD" w:rsidRPr="003733D6" w:rsidRDefault="00C574BD" w:rsidP="00C574BD">
      <w:pPr>
        <w:pStyle w:val="4Bulletedcopyblue"/>
        <w:rPr>
          <w:lang w:eastAsia="en-GB"/>
        </w:rPr>
      </w:pPr>
      <w:r>
        <w:rPr>
          <w:lang w:eastAsia="en-GB"/>
        </w:rPr>
        <w:t>Improve</w:t>
      </w:r>
      <w:r w:rsidRPr="003733D6">
        <w:rPr>
          <w:lang w:eastAsia="en-GB"/>
        </w:rPr>
        <w:t xml:space="preserve"> the physical environment of</w:t>
      </w:r>
      <w:r>
        <w:rPr>
          <w:lang w:eastAsia="en-GB"/>
        </w:rPr>
        <w:t xml:space="preserve"> the</w:t>
      </w:r>
      <w:r w:rsidRPr="003733D6">
        <w:rPr>
          <w:lang w:eastAsia="en-GB"/>
        </w:rPr>
        <w:t xml:space="preserve"> school to enable disabled pupils to take better advantage of education, benefits, facilities and services provided</w:t>
      </w:r>
    </w:p>
    <w:p w:rsidR="00C574BD" w:rsidRPr="003733D6" w:rsidRDefault="00C574BD" w:rsidP="00C574BD">
      <w:pPr>
        <w:pStyle w:val="4Bulletedcopyblue"/>
        <w:rPr>
          <w:lang w:eastAsia="en-GB"/>
        </w:rPr>
      </w:pPr>
      <w:r>
        <w:rPr>
          <w:lang w:eastAsia="en-GB"/>
        </w:rPr>
        <w:t>Improve</w:t>
      </w:r>
      <w:r w:rsidRPr="003733D6">
        <w:rPr>
          <w:lang w:eastAsia="en-GB"/>
        </w:rPr>
        <w:t xml:space="preserve"> the availability of accessible information to disabled pupils</w:t>
      </w:r>
    </w:p>
    <w:p w:rsidR="00C574BD" w:rsidRDefault="00C574BD" w:rsidP="00C574BD">
      <w:pPr>
        <w:pStyle w:val="1bodycopy10pt"/>
      </w:pPr>
      <w:r>
        <w:t>Our school aims to treat all its pupils fairly and with respect. This involves providing access and opportunities for all pupils without discrimination of any kind.</w:t>
      </w:r>
    </w:p>
    <w:p w:rsidR="00C574BD" w:rsidRDefault="00C574BD" w:rsidP="00C574BD">
      <w:pPr>
        <w:pStyle w:val="1bodycopy10pt"/>
      </w:pPr>
      <w:r>
        <w:t>The plan will be made available online on the school website, and paper copies are available upon request.</w:t>
      </w:r>
    </w:p>
    <w:p w:rsidR="00C574BD" w:rsidRDefault="00C574BD" w:rsidP="00C574BD">
      <w:pPr>
        <w:pStyle w:val="1bodycopy10pt"/>
      </w:pPr>
      <w:r>
        <w:t>Our school is also committed to ensuring staff are trained in equality issues with reference to the Equality Act 2010, including understanding disability issues.</w:t>
      </w:r>
    </w:p>
    <w:p w:rsidR="00C574BD" w:rsidRDefault="00C574BD" w:rsidP="00C574BD">
      <w:pPr>
        <w:pStyle w:val="1bodycopy10pt"/>
      </w:pPr>
      <w:r>
        <w:t>The school supports any available partnerships to develop and implement the plan.</w:t>
      </w:r>
    </w:p>
    <w:p w:rsidR="00C574BD" w:rsidRDefault="00C574BD" w:rsidP="00C574BD">
      <w:pPr>
        <w:pStyle w:val="1bodycopy10pt"/>
      </w:pPr>
      <w:r>
        <w:t>Our school’s complaints procedure covers the accessibility plan. If you have any concerns relating to accessibility in school, the complaints procedure sets out the process for raising these concerns.</w:t>
      </w:r>
    </w:p>
    <w:p w:rsidR="00C574BD" w:rsidRPr="00C574BD" w:rsidRDefault="00C574BD" w:rsidP="00C574BD">
      <w:pPr>
        <w:pStyle w:val="Heading1"/>
        <w:rPr>
          <w:color w:val="auto"/>
        </w:rPr>
      </w:pPr>
      <w:bookmarkStart w:id="2" w:name="_Toc58247235"/>
      <w:r w:rsidRPr="00C574BD">
        <w:rPr>
          <w:color w:val="auto"/>
        </w:rPr>
        <w:t>2. Legislation and guidance</w:t>
      </w:r>
      <w:bookmarkEnd w:id="2"/>
    </w:p>
    <w:p w:rsidR="00C574BD" w:rsidRDefault="00C574BD" w:rsidP="00C574BD">
      <w:pPr>
        <w:pStyle w:val="1bodycopy10pt"/>
        <w:rPr>
          <w:shd w:val="clear" w:color="auto" w:fill="FFFFFF"/>
        </w:rPr>
      </w:pPr>
      <w:r w:rsidRPr="00C87FAE">
        <w:rPr>
          <w:shd w:val="clear" w:color="auto" w:fill="FFFFFF"/>
        </w:rPr>
        <w:t xml:space="preserve">This document meets the requirements of </w:t>
      </w:r>
      <w:hyperlink r:id="rId8" w:history="1">
        <w:r w:rsidRPr="00FC0D6E">
          <w:rPr>
            <w:rStyle w:val="Hyperlink"/>
            <w:rFonts w:cs="Arial"/>
            <w:szCs w:val="20"/>
            <w:shd w:val="clear" w:color="auto" w:fill="FFFFFF"/>
          </w:rPr>
          <w:t>schedule 10 of the Equalit</w:t>
        </w:r>
        <w:r w:rsidRPr="00FC0D6E">
          <w:rPr>
            <w:rStyle w:val="Hyperlink"/>
            <w:rFonts w:cs="Arial"/>
            <w:szCs w:val="20"/>
            <w:shd w:val="clear" w:color="auto" w:fill="FFFFFF"/>
          </w:rPr>
          <w:t>y A</w:t>
        </w:r>
        <w:r w:rsidRPr="00FC0D6E">
          <w:rPr>
            <w:rStyle w:val="Hyperlink"/>
            <w:rFonts w:cs="Arial"/>
            <w:szCs w:val="20"/>
            <w:shd w:val="clear" w:color="auto" w:fill="FFFFFF"/>
          </w:rPr>
          <w:t>c</w:t>
        </w:r>
        <w:r w:rsidRPr="00FC0D6E">
          <w:rPr>
            <w:rStyle w:val="Hyperlink"/>
            <w:rFonts w:cs="Arial"/>
            <w:szCs w:val="20"/>
            <w:shd w:val="clear" w:color="auto" w:fill="FFFFFF"/>
          </w:rPr>
          <w:t xml:space="preserve">t </w:t>
        </w:r>
        <w:r w:rsidRPr="00FC0D6E">
          <w:rPr>
            <w:rStyle w:val="Hyperlink"/>
            <w:rFonts w:cs="Arial"/>
            <w:szCs w:val="20"/>
            <w:shd w:val="clear" w:color="auto" w:fill="FFFFFF"/>
          </w:rPr>
          <w:t>2</w:t>
        </w:r>
        <w:r w:rsidRPr="00FC0D6E">
          <w:rPr>
            <w:rStyle w:val="Hyperlink"/>
            <w:rFonts w:cs="Arial"/>
            <w:szCs w:val="20"/>
            <w:shd w:val="clear" w:color="auto" w:fill="FFFFFF"/>
          </w:rPr>
          <w:t>010</w:t>
        </w:r>
      </w:hyperlink>
      <w:r>
        <w:rPr>
          <w:shd w:val="clear" w:color="auto" w:fill="FFFFFF"/>
        </w:rPr>
        <w:t xml:space="preserve"> and the Department for Education (DfE) </w:t>
      </w:r>
      <w:hyperlink r:id="rId9" w:history="1">
        <w:r w:rsidRPr="00FC0D6E">
          <w:rPr>
            <w:rStyle w:val="Hyperlink"/>
            <w:rFonts w:cs="Arial"/>
            <w:szCs w:val="20"/>
            <w:shd w:val="clear" w:color="auto" w:fill="FFFFFF"/>
          </w:rPr>
          <w:t xml:space="preserve">guidance </w:t>
        </w:r>
        <w:r>
          <w:rPr>
            <w:rStyle w:val="Hyperlink"/>
            <w:rFonts w:cs="Arial"/>
            <w:szCs w:val="20"/>
            <w:shd w:val="clear" w:color="auto" w:fill="FFFFFF"/>
          </w:rPr>
          <w:t>for scho</w:t>
        </w:r>
        <w:r>
          <w:rPr>
            <w:rStyle w:val="Hyperlink"/>
            <w:rFonts w:cs="Arial"/>
            <w:szCs w:val="20"/>
            <w:shd w:val="clear" w:color="auto" w:fill="FFFFFF"/>
          </w:rPr>
          <w:t>o</w:t>
        </w:r>
        <w:r>
          <w:rPr>
            <w:rStyle w:val="Hyperlink"/>
            <w:rFonts w:cs="Arial"/>
            <w:szCs w:val="20"/>
            <w:shd w:val="clear" w:color="auto" w:fill="FFFFFF"/>
          </w:rPr>
          <w:t xml:space="preserve">ls </w:t>
        </w:r>
        <w:r w:rsidRPr="00FC0D6E">
          <w:rPr>
            <w:rStyle w:val="Hyperlink"/>
            <w:rFonts w:cs="Arial"/>
            <w:szCs w:val="20"/>
            <w:shd w:val="clear" w:color="auto" w:fill="FFFFFF"/>
          </w:rPr>
          <w:t>o</w:t>
        </w:r>
        <w:r w:rsidRPr="00FC0D6E">
          <w:rPr>
            <w:rStyle w:val="Hyperlink"/>
            <w:rFonts w:cs="Arial"/>
            <w:szCs w:val="20"/>
            <w:shd w:val="clear" w:color="auto" w:fill="FFFFFF"/>
          </w:rPr>
          <w:t>n the Equa</w:t>
        </w:r>
        <w:r w:rsidRPr="00FC0D6E">
          <w:rPr>
            <w:rStyle w:val="Hyperlink"/>
            <w:rFonts w:cs="Arial"/>
            <w:szCs w:val="20"/>
            <w:shd w:val="clear" w:color="auto" w:fill="FFFFFF"/>
          </w:rPr>
          <w:t>l</w:t>
        </w:r>
        <w:r w:rsidRPr="00FC0D6E">
          <w:rPr>
            <w:rStyle w:val="Hyperlink"/>
            <w:rFonts w:cs="Arial"/>
            <w:szCs w:val="20"/>
            <w:shd w:val="clear" w:color="auto" w:fill="FFFFFF"/>
          </w:rPr>
          <w:t>ity Act 2010</w:t>
        </w:r>
      </w:hyperlink>
      <w:r>
        <w:rPr>
          <w:shd w:val="clear" w:color="auto" w:fill="FFFFFF"/>
        </w:rPr>
        <w:t>.</w:t>
      </w:r>
    </w:p>
    <w:p w:rsidR="00C574BD" w:rsidRDefault="00C574BD" w:rsidP="00C574BD">
      <w:pPr>
        <w:pStyle w:val="1bodycopy10pt"/>
        <w:rPr>
          <w:shd w:val="clear" w:color="auto" w:fill="FFFFFF"/>
        </w:rPr>
      </w:pPr>
      <w:r>
        <w:rPr>
          <w:shd w:val="clear" w:color="auto" w:fill="FFFFFF"/>
        </w:rPr>
        <w:t xml:space="preserve">The Equality Act 2010 defines an individual as disabled if they have a physical or mental impairment that has a ‘substantial’ and ‘long-term’ adverse effect on their ability to undertake normal day to day activities. </w:t>
      </w:r>
    </w:p>
    <w:p w:rsidR="00C574BD" w:rsidRDefault="00C574BD" w:rsidP="00C574BD">
      <w:pPr>
        <w:pStyle w:val="1bodycopy10pt"/>
        <w:rPr>
          <w:shd w:val="clear" w:color="auto" w:fill="FFFFFF"/>
        </w:rPr>
      </w:pPr>
      <w:r>
        <w:rPr>
          <w:shd w:val="clear" w:color="auto" w:fill="FFFFFF"/>
        </w:rPr>
        <w:t xml:space="preserve">Under the </w:t>
      </w:r>
      <w:hyperlink r:id="rId10" w:history="1">
        <w:r w:rsidRPr="00FC0D6E">
          <w:rPr>
            <w:rStyle w:val="Hyperlink"/>
            <w:rFonts w:cs="Arial"/>
            <w:szCs w:val="20"/>
            <w:shd w:val="clear" w:color="auto" w:fill="FFFFFF"/>
          </w:rPr>
          <w:t>Special Educational Needs an</w:t>
        </w:r>
        <w:r w:rsidRPr="00FC0D6E">
          <w:rPr>
            <w:rStyle w:val="Hyperlink"/>
            <w:rFonts w:cs="Arial"/>
            <w:szCs w:val="20"/>
            <w:shd w:val="clear" w:color="auto" w:fill="FFFFFF"/>
          </w:rPr>
          <w:t>d</w:t>
        </w:r>
        <w:r w:rsidRPr="00FC0D6E">
          <w:rPr>
            <w:rStyle w:val="Hyperlink"/>
            <w:rFonts w:cs="Arial"/>
            <w:szCs w:val="20"/>
            <w:shd w:val="clear" w:color="auto" w:fill="FFFFFF"/>
          </w:rPr>
          <w:t xml:space="preserve"> Disabil</w:t>
        </w:r>
        <w:r w:rsidRPr="00FC0D6E">
          <w:rPr>
            <w:rStyle w:val="Hyperlink"/>
            <w:rFonts w:cs="Arial"/>
            <w:szCs w:val="20"/>
            <w:shd w:val="clear" w:color="auto" w:fill="FFFFFF"/>
          </w:rPr>
          <w:t>ity (SE</w:t>
        </w:r>
        <w:r w:rsidRPr="00FC0D6E">
          <w:rPr>
            <w:rStyle w:val="Hyperlink"/>
            <w:rFonts w:cs="Arial"/>
            <w:szCs w:val="20"/>
            <w:shd w:val="clear" w:color="auto" w:fill="FFFFFF"/>
          </w:rPr>
          <w:t>N</w:t>
        </w:r>
        <w:r w:rsidRPr="00FC0D6E">
          <w:rPr>
            <w:rStyle w:val="Hyperlink"/>
            <w:rFonts w:cs="Arial"/>
            <w:szCs w:val="20"/>
            <w:shd w:val="clear" w:color="auto" w:fill="FFFFFF"/>
          </w:rPr>
          <w:t>D)</w:t>
        </w:r>
        <w:r w:rsidRPr="00FC0D6E">
          <w:rPr>
            <w:rStyle w:val="Hyperlink"/>
            <w:rFonts w:cs="Arial"/>
            <w:szCs w:val="20"/>
            <w:shd w:val="clear" w:color="auto" w:fill="FFFFFF"/>
          </w:rPr>
          <w:t xml:space="preserve"> </w:t>
        </w:r>
        <w:r>
          <w:rPr>
            <w:rStyle w:val="Hyperlink"/>
            <w:rFonts w:cs="Arial"/>
            <w:szCs w:val="20"/>
            <w:shd w:val="clear" w:color="auto" w:fill="FFFFFF"/>
          </w:rPr>
          <w:t>C</w:t>
        </w:r>
        <w:r w:rsidRPr="00FC0D6E">
          <w:rPr>
            <w:rStyle w:val="Hyperlink"/>
            <w:rFonts w:cs="Arial"/>
            <w:szCs w:val="20"/>
            <w:shd w:val="clear" w:color="auto" w:fill="FFFFFF"/>
          </w:rPr>
          <w:t xml:space="preserve">ode of </w:t>
        </w:r>
        <w:r>
          <w:rPr>
            <w:rStyle w:val="Hyperlink"/>
            <w:rFonts w:cs="Arial"/>
            <w:szCs w:val="20"/>
            <w:shd w:val="clear" w:color="auto" w:fill="FFFFFF"/>
          </w:rPr>
          <w:t>P</w:t>
        </w:r>
        <w:r w:rsidRPr="00FC0D6E">
          <w:rPr>
            <w:rStyle w:val="Hyperlink"/>
            <w:rFonts w:cs="Arial"/>
            <w:szCs w:val="20"/>
            <w:shd w:val="clear" w:color="auto" w:fill="FFFFFF"/>
          </w:rPr>
          <w:t>ractice</w:t>
        </w:r>
      </w:hyperlink>
      <w:r>
        <w:rPr>
          <w:shd w:val="clear" w:color="auto" w:fill="FFFFFF"/>
        </w:rPr>
        <w:t>, ‘long-term’ is defined as ‘a year or more’ and ‘substantial’ is defined as ‘more than minor or trivial’. The definition includes sensory impairments such as those affecting sight or hearing, and long-term health conditions such as asthma, diabetes, epilepsy and cancer.</w:t>
      </w:r>
    </w:p>
    <w:p w:rsidR="00C574BD" w:rsidRDefault="00C574BD" w:rsidP="00C574BD">
      <w:pPr>
        <w:pStyle w:val="1bodycopy10pt"/>
        <w:rPr>
          <w:shd w:val="clear" w:color="auto" w:fill="FFFFFF"/>
        </w:rPr>
      </w:pPr>
      <w:r>
        <w:rPr>
          <w:shd w:val="clear" w:color="auto" w:fill="FFFFFF"/>
        </w:rPr>
        <w:t>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w:t>
      </w:r>
    </w:p>
    <w:p w:rsidR="00C574BD" w:rsidRDefault="00C574BD" w:rsidP="00C574BD">
      <w:pPr>
        <w:sectPr w:rsidR="00C574BD" w:rsidSect="00510ED3">
          <w:headerReference w:type="even" r:id="rId11"/>
          <w:headerReference w:type="default" r:id="rId12"/>
          <w:footerReference w:type="default" r:id="rId13"/>
          <w:headerReference w:type="first" r:id="rId14"/>
          <w:footerReference w:type="first" r:id="rId15"/>
          <w:pgSz w:w="11900" w:h="16840" w:code="9"/>
          <w:pgMar w:top="992" w:right="1077" w:bottom="1701" w:left="1077" w:header="567" w:footer="227" w:gutter="0"/>
          <w:cols w:space="708"/>
          <w:titlePg/>
          <w:docGrid w:linePitch="360"/>
        </w:sectPr>
      </w:pPr>
    </w:p>
    <w:p w:rsidR="00C574BD" w:rsidRPr="00C574BD" w:rsidRDefault="00C574BD" w:rsidP="00C574BD">
      <w:pPr>
        <w:pStyle w:val="Heading1"/>
        <w:rPr>
          <w:color w:val="auto"/>
        </w:rPr>
      </w:pPr>
      <w:bookmarkStart w:id="3" w:name="_Toc531168964"/>
      <w:bookmarkStart w:id="4" w:name="_Toc58247236"/>
      <w:r w:rsidRPr="00C574BD">
        <w:rPr>
          <w:color w:val="auto"/>
        </w:rPr>
        <w:lastRenderedPageBreak/>
        <w:t xml:space="preserve">3. </w:t>
      </w:r>
      <w:bookmarkEnd w:id="3"/>
      <w:r w:rsidRPr="00C574BD">
        <w:rPr>
          <w:color w:val="auto"/>
        </w:rPr>
        <w:t>Action plan</w:t>
      </w:r>
      <w:bookmarkEnd w:id="4"/>
    </w:p>
    <w:p w:rsidR="00C574BD" w:rsidRPr="006E3945" w:rsidRDefault="00C574BD" w:rsidP="00C574BD">
      <w:pPr>
        <w:pStyle w:val="1bodycopy10pt"/>
        <w:rPr>
          <w:lang w:val="en-GB"/>
        </w:rPr>
      </w:pPr>
      <w:r w:rsidRPr="006E3945">
        <w:rPr>
          <w:lang w:val="en-GB"/>
        </w:rPr>
        <w:t xml:space="preserve">This action plan sets out the aims of our accessibility plan in accordance with the Equality Act 2010. </w:t>
      </w:r>
    </w:p>
    <w:p w:rsidR="00C574BD" w:rsidRPr="006E3945" w:rsidRDefault="00C574BD" w:rsidP="00C574BD">
      <w:pPr>
        <w:pStyle w:val="1bodycopy10pt"/>
        <w:rPr>
          <w:lang w:val="en-GB"/>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821"/>
        <w:gridCol w:w="2935"/>
        <w:gridCol w:w="1510"/>
        <w:gridCol w:w="1628"/>
        <w:gridCol w:w="1349"/>
        <w:gridCol w:w="3969"/>
      </w:tblGrid>
      <w:tr w:rsidR="00C574BD" w:rsidTr="00C574BD">
        <w:trPr>
          <w:cantSplit/>
          <w:tblHeader/>
        </w:trPr>
        <w:tc>
          <w:tcPr>
            <w:tcW w:w="1821"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C574BD" w:rsidRPr="00887DB6" w:rsidRDefault="00C574BD" w:rsidP="004A1392">
            <w:pPr>
              <w:pStyle w:val="1bodycopy10pt"/>
              <w:spacing w:after="0"/>
              <w:rPr>
                <w:caps/>
              </w:rPr>
            </w:pPr>
            <w:r>
              <w:rPr>
                <w:caps/>
              </w:rPr>
              <w:t>aim</w:t>
            </w:r>
          </w:p>
        </w:tc>
        <w:tc>
          <w:tcPr>
            <w:tcW w:w="2935"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C574BD" w:rsidRDefault="00C574BD" w:rsidP="004A1392">
            <w:pPr>
              <w:pStyle w:val="1bodycopy10pt"/>
              <w:spacing w:after="0"/>
              <w:jc w:val="both"/>
              <w:rPr>
                <w:caps/>
              </w:rPr>
            </w:pPr>
            <w:r>
              <w:rPr>
                <w:caps/>
              </w:rPr>
              <w:t>current good practice</w:t>
            </w:r>
          </w:p>
          <w:p w:rsidR="00C574BD" w:rsidRPr="00BA5904" w:rsidRDefault="00C574BD" w:rsidP="004A1392">
            <w:pPr>
              <w:pStyle w:val="1bodycopy10pt"/>
            </w:pPr>
          </w:p>
        </w:tc>
        <w:tc>
          <w:tcPr>
            <w:tcW w:w="151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C574BD" w:rsidRPr="00887DB6" w:rsidRDefault="00C574BD" w:rsidP="004A1392">
            <w:pPr>
              <w:pStyle w:val="1bodycopy10pt"/>
              <w:spacing w:after="0"/>
              <w:rPr>
                <w:caps/>
              </w:rPr>
            </w:pPr>
            <w:r>
              <w:rPr>
                <w:caps/>
              </w:rPr>
              <w:t>actions to be taken</w:t>
            </w:r>
          </w:p>
        </w:tc>
        <w:tc>
          <w:tcPr>
            <w:tcW w:w="1628"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C574BD" w:rsidRPr="00887DB6" w:rsidRDefault="00C574BD" w:rsidP="004A1392">
            <w:pPr>
              <w:pStyle w:val="1bodycopy10pt"/>
              <w:spacing w:after="0"/>
              <w:rPr>
                <w:caps/>
              </w:rPr>
            </w:pPr>
            <w:r>
              <w:rPr>
                <w:caps/>
              </w:rPr>
              <w:t>Person responsible</w:t>
            </w:r>
          </w:p>
        </w:tc>
        <w:tc>
          <w:tcPr>
            <w:tcW w:w="1349"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C574BD" w:rsidRPr="00887DB6" w:rsidRDefault="00C574BD" w:rsidP="004A1392">
            <w:pPr>
              <w:pStyle w:val="1bodycopy10pt"/>
              <w:spacing w:after="0"/>
              <w:rPr>
                <w:caps/>
              </w:rPr>
            </w:pPr>
            <w:r>
              <w:rPr>
                <w:caps/>
              </w:rPr>
              <w:t>date to complete actions by</w:t>
            </w:r>
          </w:p>
        </w:tc>
        <w:tc>
          <w:tcPr>
            <w:tcW w:w="3969"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C574BD" w:rsidRPr="00887DB6" w:rsidRDefault="00C574BD" w:rsidP="004A1392">
            <w:pPr>
              <w:pStyle w:val="1bodycopy10pt"/>
              <w:spacing w:after="0"/>
              <w:rPr>
                <w:caps/>
              </w:rPr>
            </w:pPr>
            <w:r>
              <w:rPr>
                <w:caps/>
              </w:rPr>
              <w:t>success criteria</w:t>
            </w:r>
          </w:p>
        </w:tc>
      </w:tr>
      <w:tr w:rsidR="00C574BD" w:rsidTr="00C574BD">
        <w:trPr>
          <w:cantSplit/>
        </w:trPr>
        <w:tc>
          <w:tcPr>
            <w:tcW w:w="1821" w:type="dxa"/>
            <w:shd w:val="clear" w:color="auto" w:fill="auto"/>
          </w:tcPr>
          <w:p w:rsidR="00C574BD" w:rsidRDefault="00C574BD" w:rsidP="004A1392">
            <w:pPr>
              <w:pStyle w:val="1bodycopy10pt"/>
            </w:pPr>
            <w:r>
              <w:t>Increase</w:t>
            </w:r>
            <w:r w:rsidRPr="005877F3">
              <w:t xml:space="preserve"> access to the curriculum for pupils with a disability</w:t>
            </w:r>
          </w:p>
        </w:tc>
        <w:tc>
          <w:tcPr>
            <w:tcW w:w="2935" w:type="dxa"/>
            <w:shd w:val="clear" w:color="auto" w:fill="auto"/>
          </w:tcPr>
          <w:p w:rsidR="00C574BD" w:rsidRPr="00C574BD" w:rsidRDefault="00C574BD" w:rsidP="004A1392">
            <w:pPr>
              <w:pStyle w:val="Tablecopybulleted"/>
            </w:pPr>
            <w:r w:rsidRPr="00C574BD">
              <w:t>Our school offers a differentiated curriculum for all pupils</w:t>
            </w:r>
          </w:p>
          <w:p w:rsidR="00C574BD" w:rsidRPr="00C574BD" w:rsidRDefault="00C574BD" w:rsidP="004A1392">
            <w:pPr>
              <w:pStyle w:val="Tablecopybulleted"/>
            </w:pPr>
            <w:r w:rsidRPr="00C574BD">
              <w:t>We use resources tailored to the needs of pupils who require support to access the curriculum</w:t>
            </w:r>
          </w:p>
          <w:p w:rsidR="00C574BD" w:rsidRPr="00C574BD" w:rsidRDefault="00C574BD" w:rsidP="004A1392">
            <w:pPr>
              <w:pStyle w:val="Tablecopybulleted"/>
            </w:pPr>
            <w:r w:rsidRPr="00C574BD">
              <w:t>Curriculum progress is tracked for all pupils, including those with a disability</w:t>
            </w:r>
          </w:p>
          <w:p w:rsidR="00C574BD" w:rsidRPr="00C574BD" w:rsidRDefault="00C574BD" w:rsidP="004A1392">
            <w:pPr>
              <w:pStyle w:val="Tablecopybulleted"/>
            </w:pPr>
            <w:r w:rsidRPr="00C574BD">
              <w:t xml:space="preserve">Targets are set effectively and are appropriate for pupils with additional needs </w:t>
            </w:r>
          </w:p>
          <w:p w:rsidR="00C574BD" w:rsidRPr="00C574BD" w:rsidRDefault="00C574BD" w:rsidP="004A1392">
            <w:pPr>
              <w:pStyle w:val="Tablecopybulleted"/>
            </w:pPr>
            <w:r w:rsidRPr="00C574BD">
              <w:t>The curriculum is reviewed to ensure it meets the needs of all pupils</w:t>
            </w:r>
          </w:p>
        </w:tc>
        <w:tc>
          <w:tcPr>
            <w:tcW w:w="1510" w:type="dxa"/>
          </w:tcPr>
          <w:p w:rsidR="00C574BD" w:rsidRDefault="00C574BD" w:rsidP="004A1392">
            <w:pPr>
              <w:pStyle w:val="1bodycopy10pt"/>
            </w:pPr>
          </w:p>
        </w:tc>
        <w:tc>
          <w:tcPr>
            <w:tcW w:w="1628" w:type="dxa"/>
          </w:tcPr>
          <w:p w:rsidR="00C574BD" w:rsidRDefault="00B3150C" w:rsidP="004A1392">
            <w:pPr>
              <w:pStyle w:val="1bodycopy10pt"/>
            </w:pPr>
            <w:r>
              <w:t>Headteacher</w:t>
            </w:r>
          </w:p>
          <w:p w:rsidR="00B3150C" w:rsidRDefault="00B3150C" w:rsidP="004A1392">
            <w:pPr>
              <w:pStyle w:val="1bodycopy10pt"/>
            </w:pPr>
          </w:p>
          <w:p w:rsidR="00B3150C" w:rsidRDefault="00B3150C" w:rsidP="004A1392">
            <w:pPr>
              <w:pStyle w:val="1bodycopy10pt"/>
            </w:pPr>
          </w:p>
          <w:p w:rsidR="00B3150C" w:rsidRDefault="00B3150C" w:rsidP="004A1392">
            <w:pPr>
              <w:pStyle w:val="1bodycopy10pt"/>
            </w:pPr>
            <w:proofErr w:type="spellStart"/>
            <w:r>
              <w:t>Senco</w:t>
            </w:r>
            <w:proofErr w:type="spellEnd"/>
          </w:p>
          <w:p w:rsidR="00B3150C" w:rsidRDefault="00B3150C" w:rsidP="004A1392">
            <w:pPr>
              <w:pStyle w:val="1bodycopy10pt"/>
            </w:pPr>
          </w:p>
          <w:p w:rsidR="00B3150C" w:rsidRDefault="00B3150C" w:rsidP="004A1392">
            <w:pPr>
              <w:pStyle w:val="1bodycopy10pt"/>
            </w:pPr>
            <w:r>
              <w:t>Headteacher</w:t>
            </w:r>
          </w:p>
          <w:p w:rsidR="00B3150C" w:rsidRDefault="00B3150C" w:rsidP="004A1392">
            <w:pPr>
              <w:pStyle w:val="1bodycopy10pt"/>
            </w:pPr>
          </w:p>
          <w:p w:rsidR="00B3150C" w:rsidRDefault="00B3150C" w:rsidP="004A1392">
            <w:pPr>
              <w:pStyle w:val="1bodycopy10pt"/>
            </w:pPr>
          </w:p>
          <w:p w:rsidR="00B3150C" w:rsidRDefault="00B3150C" w:rsidP="004A1392">
            <w:pPr>
              <w:pStyle w:val="1bodycopy10pt"/>
            </w:pPr>
            <w:r>
              <w:t>Headteacher</w:t>
            </w:r>
          </w:p>
          <w:p w:rsidR="00B3150C" w:rsidRDefault="00B3150C" w:rsidP="004A1392">
            <w:pPr>
              <w:pStyle w:val="1bodycopy10pt"/>
            </w:pPr>
          </w:p>
          <w:p w:rsidR="00B3150C" w:rsidRDefault="00B3150C" w:rsidP="004A1392">
            <w:pPr>
              <w:pStyle w:val="1bodycopy10pt"/>
            </w:pPr>
          </w:p>
          <w:p w:rsidR="00B3150C" w:rsidRDefault="00B3150C" w:rsidP="004A1392">
            <w:pPr>
              <w:pStyle w:val="1bodycopy10pt"/>
            </w:pPr>
            <w:r>
              <w:t xml:space="preserve">Headteacher </w:t>
            </w:r>
          </w:p>
        </w:tc>
        <w:tc>
          <w:tcPr>
            <w:tcW w:w="1349" w:type="dxa"/>
          </w:tcPr>
          <w:p w:rsidR="00C574BD" w:rsidRDefault="00B3150C" w:rsidP="004A1392">
            <w:pPr>
              <w:pStyle w:val="1bodycopy10pt"/>
            </w:pPr>
            <w:r>
              <w:t>Yearly</w:t>
            </w:r>
          </w:p>
          <w:p w:rsidR="00B3150C" w:rsidRDefault="00B3150C" w:rsidP="004A1392">
            <w:pPr>
              <w:pStyle w:val="1bodycopy10pt"/>
            </w:pPr>
          </w:p>
          <w:p w:rsidR="00B3150C" w:rsidRDefault="00B3150C" w:rsidP="004A1392">
            <w:pPr>
              <w:pStyle w:val="1bodycopy10pt"/>
            </w:pPr>
            <w:r>
              <w:t>Ad hoc</w:t>
            </w:r>
          </w:p>
          <w:p w:rsidR="00B3150C" w:rsidRDefault="00B3150C" w:rsidP="004A1392">
            <w:pPr>
              <w:pStyle w:val="1bodycopy10pt"/>
            </w:pPr>
          </w:p>
          <w:p w:rsidR="00B3150C" w:rsidRDefault="00B3150C" w:rsidP="004A1392">
            <w:pPr>
              <w:pStyle w:val="1bodycopy10pt"/>
            </w:pPr>
          </w:p>
          <w:p w:rsidR="00B3150C" w:rsidRDefault="00B3150C" w:rsidP="004A1392">
            <w:pPr>
              <w:pStyle w:val="1bodycopy10pt"/>
            </w:pPr>
            <w:r>
              <w:t>At the end of each block</w:t>
            </w:r>
          </w:p>
          <w:p w:rsidR="00B3150C" w:rsidRDefault="00B3150C" w:rsidP="004A1392">
            <w:pPr>
              <w:pStyle w:val="1bodycopy10pt"/>
            </w:pPr>
          </w:p>
          <w:p w:rsidR="00B3150C" w:rsidRDefault="00B3150C" w:rsidP="004A1392">
            <w:pPr>
              <w:pStyle w:val="1bodycopy10pt"/>
            </w:pPr>
          </w:p>
          <w:p w:rsidR="00B3150C" w:rsidRDefault="00B3150C" w:rsidP="004A1392">
            <w:pPr>
              <w:pStyle w:val="1bodycopy10pt"/>
            </w:pPr>
          </w:p>
          <w:p w:rsidR="00B3150C" w:rsidRDefault="00B3150C" w:rsidP="004A1392">
            <w:pPr>
              <w:pStyle w:val="1bodycopy10pt"/>
            </w:pPr>
            <w:r>
              <w:t>Yearly</w:t>
            </w:r>
          </w:p>
        </w:tc>
        <w:tc>
          <w:tcPr>
            <w:tcW w:w="3969" w:type="dxa"/>
          </w:tcPr>
          <w:p w:rsidR="00C574BD" w:rsidRDefault="00C574BD" w:rsidP="004A1392">
            <w:pPr>
              <w:pStyle w:val="1bodycopy10pt"/>
            </w:pPr>
            <w:r>
              <w:t>Curriculum accessible by all</w:t>
            </w:r>
          </w:p>
          <w:p w:rsidR="00C574BD" w:rsidRDefault="00C574BD" w:rsidP="004A1392">
            <w:pPr>
              <w:pStyle w:val="1bodycopy10pt"/>
            </w:pPr>
          </w:p>
          <w:p w:rsidR="00C574BD" w:rsidRDefault="00C574BD" w:rsidP="004A1392">
            <w:pPr>
              <w:pStyle w:val="1bodycopy10pt"/>
              <w:rPr>
                <w:rFonts w:ascii="Calibri" w:hAnsi="Calibri" w:cs="Calibri"/>
                <w:color w:val="000000"/>
                <w:szCs w:val="20"/>
                <w:shd w:val="clear" w:color="auto" w:fill="FFFFFF"/>
              </w:rPr>
            </w:pPr>
            <w:r>
              <w:rPr>
                <w:rFonts w:ascii="Calibri" w:hAnsi="Calibri" w:cs="Calibri"/>
                <w:color w:val="000000"/>
                <w:szCs w:val="20"/>
                <w:shd w:val="clear" w:color="auto" w:fill="FFFFFF"/>
              </w:rPr>
              <w:t>Resources from whole school training made and available for use e.g. dyslexia friendly resources and resources for visually impaired pupils</w:t>
            </w:r>
          </w:p>
          <w:p w:rsidR="00C574BD" w:rsidRDefault="00C574BD" w:rsidP="004A1392">
            <w:pPr>
              <w:pStyle w:val="1bodycopy10pt"/>
              <w:rPr>
                <w:rFonts w:ascii="Calibri" w:hAnsi="Calibri" w:cs="Calibri"/>
                <w:color w:val="000000"/>
                <w:szCs w:val="20"/>
                <w:shd w:val="clear" w:color="auto" w:fill="FFFFFF"/>
              </w:rPr>
            </w:pPr>
            <w:r>
              <w:rPr>
                <w:rFonts w:ascii="Calibri" w:hAnsi="Calibri" w:cs="Calibri"/>
                <w:color w:val="000000"/>
                <w:szCs w:val="20"/>
                <w:shd w:val="clear" w:color="auto" w:fill="FFFFFF"/>
              </w:rPr>
              <w:t xml:space="preserve">Staff to track progress of all children and set high targets for progress and attainment. </w:t>
            </w:r>
          </w:p>
          <w:p w:rsidR="00B3150C" w:rsidRDefault="00B3150C" w:rsidP="004A1392">
            <w:pPr>
              <w:pStyle w:val="1bodycopy10pt"/>
              <w:rPr>
                <w:rFonts w:ascii="Calibri" w:hAnsi="Calibri" w:cs="Calibri"/>
                <w:color w:val="000000"/>
                <w:szCs w:val="20"/>
                <w:shd w:val="clear" w:color="auto" w:fill="FFFFFF"/>
              </w:rPr>
            </w:pPr>
          </w:p>
          <w:p w:rsidR="00B3150C" w:rsidRDefault="00B3150C" w:rsidP="004A1392">
            <w:pPr>
              <w:pStyle w:val="1bodycopy10pt"/>
              <w:rPr>
                <w:rFonts w:ascii="Calibri" w:hAnsi="Calibri" w:cs="Calibri"/>
                <w:color w:val="000000"/>
                <w:szCs w:val="20"/>
                <w:shd w:val="clear" w:color="auto" w:fill="FFFFFF"/>
              </w:rPr>
            </w:pPr>
          </w:p>
          <w:p w:rsidR="00B3150C" w:rsidRDefault="00B3150C" w:rsidP="004A1392">
            <w:pPr>
              <w:pStyle w:val="1bodycopy10pt"/>
              <w:rPr>
                <w:rFonts w:ascii="Calibri" w:hAnsi="Calibri" w:cs="Calibri"/>
                <w:color w:val="000000"/>
                <w:szCs w:val="20"/>
                <w:shd w:val="clear" w:color="auto" w:fill="FFFFFF"/>
              </w:rPr>
            </w:pPr>
          </w:p>
          <w:p w:rsidR="00B3150C" w:rsidRDefault="00B3150C" w:rsidP="004A1392">
            <w:pPr>
              <w:pStyle w:val="1bodycopy10pt"/>
              <w:rPr>
                <w:rFonts w:ascii="Calibri" w:hAnsi="Calibri" w:cs="Calibri"/>
                <w:color w:val="000000"/>
                <w:szCs w:val="20"/>
                <w:shd w:val="clear" w:color="auto" w:fill="FFFFFF"/>
              </w:rPr>
            </w:pPr>
            <w:r>
              <w:rPr>
                <w:rFonts w:ascii="Calibri" w:hAnsi="Calibri" w:cs="Calibri"/>
                <w:color w:val="000000"/>
                <w:szCs w:val="20"/>
                <w:shd w:val="clear" w:color="auto" w:fill="FFFFFF"/>
              </w:rPr>
              <w:t>Staff time to regularly review the curriculum</w:t>
            </w:r>
          </w:p>
          <w:p w:rsidR="00C574BD" w:rsidRDefault="00C574BD" w:rsidP="004A1392">
            <w:pPr>
              <w:pStyle w:val="1bodycopy10pt"/>
            </w:pPr>
          </w:p>
        </w:tc>
      </w:tr>
      <w:tr w:rsidR="00C574BD" w:rsidTr="00C574BD">
        <w:trPr>
          <w:cantSplit/>
        </w:trPr>
        <w:tc>
          <w:tcPr>
            <w:tcW w:w="1821" w:type="dxa"/>
            <w:shd w:val="clear" w:color="auto" w:fill="auto"/>
          </w:tcPr>
          <w:p w:rsidR="00C574BD" w:rsidRPr="002828A0" w:rsidRDefault="00C574BD" w:rsidP="004A1392">
            <w:pPr>
              <w:pStyle w:val="1bodycopy10pt"/>
            </w:pPr>
            <w:r w:rsidRPr="002828A0">
              <w:t>Improve and maintain access to the physical environment</w:t>
            </w:r>
          </w:p>
        </w:tc>
        <w:tc>
          <w:tcPr>
            <w:tcW w:w="2935" w:type="dxa"/>
            <w:shd w:val="clear" w:color="auto" w:fill="auto"/>
          </w:tcPr>
          <w:p w:rsidR="00C574BD" w:rsidRPr="00C574BD" w:rsidRDefault="00C574BD" w:rsidP="00C574BD">
            <w:pPr>
              <w:pStyle w:val="Tablecopybulleted"/>
            </w:pPr>
            <w:r w:rsidRPr="00C574BD">
              <w:t>Disabled toilet</w:t>
            </w:r>
            <w:r w:rsidRPr="00C574BD">
              <w:t xml:space="preserve"> available</w:t>
            </w:r>
          </w:p>
          <w:p w:rsidR="00C574BD" w:rsidRPr="00C574BD" w:rsidRDefault="00C574BD" w:rsidP="00C574BD">
            <w:pPr>
              <w:pStyle w:val="Tablecopybulleted"/>
            </w:pPr>
            <w:r w:rsidRPr="00C574BD">
              <w:t>Lift to main school</w:t>
            </w:r>
          </w:p>
          <w:p w:rsidR="00C574BD" w:rsidRPr="00C574BD" w:rsidRDefault="00C574BD" w:rsidP="00C574BD">
            <w:pPr>
              <w:pStyle w:val="Tablecopybulleted"/>
            </w:pPr>
            <w:r w:rsidRPr="00C574BD">
              <w:t xml:space="preserve">Potential to insert a lift to second floor </w:t>
            </w:r>
          </w:p>
          <w:p w:rsidR="00C574BD" w:rsidRPr="00C574BD" w:rsidRDefault="00C574BD" w:rsidP="00B3150C">
            <w:pPr>
              <w:pStyle w:val="Tablecopybulleted"/>
              <w:numPr>
                <w:ilvl w:val="0"/>
                <w:numId w:val="0"/>
              </w:numPr>
              <w:ind w:left="340"/>
            </w:pPr>
          </w:p>
        </w:tc>
        <w:tc>
          <w:tcPr>
            <w:tcW w:w="1510" w:type="dxa"/>
          </w:tcPr>
          <w:p w:rsidR="00C574BD" w:rsidRDefault="00C574BD" w:rsidP="004A1392">
            <w:pPr>
              <w:pStyle w:val="1bodycopy10pt"/>
            </w:pPr>
          </w:p>
          <w:p w:rsidR="00B3150C" w:rsidRDefault="00B3150C" w:rsidP="004A1392">
            <w:pPr>
              <w:pStyle w:val="1bodycopy10pt"/>
            </w:pPr>
            <w:r>
              <w:t>Battery to be replaced</w:t>
            </w:r>
          </w:p>
          <w:p w:rsidR="00B3150C" w:rsidRDefault="00B3150C" w:rsidP="004A1392">
            <w:pPr>
              <w:pStyle w:val="1bodycopy10pt"/>
            </w:pPr>
            <w:r>
              <w:t>Funding applied for when needed</w:t>
            </w:r>
          </w:p>
          <w:p w:rsidR="00B3150C" w:rsidRDefault="00B3150C" w:rsidP="004A1392">
            <w:pPr>
              <w:pStyle w:val="1bodycopy10pt"/>
            </w:pPr>
          </w:p>
        </w:tc>
        <w:tc>
          <w:tcPr>
            <w:tcW w:w="1628" w:type="dxa"/>
          </w:tcPr>
          <w:p w:rsidR="00C574BD" w:rsidRDefault="00C574BD" w:rsidP="004A1392">
            <w:pPr>
              <w:pStyle w:val="1bodycopy10pt"/>
            </w:pPr>
          </w:p>
          <w:p w:rsidR="00B3150C" w:rsidRDefault="00B3150C" w:rsidP="004A1392">
            <w:pPr>
              <w:pStyle w:val="1bodycopy10pt"/>
            </w:pPr>
            <w:r>
              <w:t>Headteacher</w:t>
            </w:r>
          </w:p>
          <w:p w:rsidR="00B3150C" w:rsidRDefault="00B3150C" w:rsidP="004A1392">
            <w:pPr>
              <w:pStyle w:val="1bodycopy10pt"/>
            </w:pPr>
          </w:p>
          <w:p w:rsidR="00B3150C" w:rsidRDefault="00B3150C" w:rsidP="004A1392">
            <w:pPr>
              <w:pStyle w:val="1bodycopy10pt"/>
            </w:pPr>
            <w:r>
              <w:t>Headteacher</w:t>
            </w:r>
          </w:p>
        </w:tc>
        <w:tc>
          <w:tcPr>
            <w:tcW w:w="1349" w:type="dxa"/>
          </w:tcPr>
          <w:p w:rsidR="00C574BD" w:rsidRDefault="00C574BD" w:rsidP="004A1392">
            <w:pPr>
              <w:pStyle w:val="1bodycopy10pt"/>
            </w:pPr>
          </w:p>
          <w:p w:rsidR="00B3150C" w:rsidRDefault="00B3150C" w:rsidP="004A1392">
            <w:pPr>
              <w:pStyle w:val="1bodycopy10pt"/>
            </w:pPr>
            <w:proofErr w:type="spellStart"/>
            <w:r>
              <w:t>Adhoc</w:t>
            </w:r>
            <w:proofErr w:type="spellEnd"/>
          </w:p>
          <w:p w:rsidR="00B3150C" w:rsidRDefault="00B3150C" w:rsidP="004A1392">
            <w:pPr>
              <w:pStyle w:val="1bodycopy10pt"/>
            </w:pPr>
          </w:p>
          <w:p w:rsidR="00B3150C" w:rsidRDefault="00B3150C" w:rsidP="004A1392">
            <w:pPr>
              <w:pStyle w:val="1bodycopy10pt"/>
            </w:pPr>
            <w:proofErr w:type="spellStart"/>
            <w:r>
              <w:t>Adhoc</w:t>
            </w:r>
            <w:proofErr w:type="spellEnd"/>
          </w:p>
        </w:tc>
        <w:tc>
          <w:tcPr>
            <w:tcW w:w="3969" w:type="dxa"/>
          </w:tcPr>
          <w:p w:rsidR="00C574BD" w:rsidRDefault="00C574BD" w:rsidP="004A1392">
            <w:pPr>
              <w:pStyle w:val="1bodycopy10pt"/>
            </w:pPr>
          </w:p>
          <w:p w:rsidR="00B3150C" w:rsidRDefault="00B3150C" w:rsidP="004A1392">
            <w:pPr>
              <w:pStyle w:val="1bodycopy10pt"/>
            </w:pPr>
            <w:r>
              <w:t>When needed</w:t>
            </w:r>
          </w:p>
          <w:p w:rsidR="00B3150C" w:rsidRDefault="00B3150C" w:rsidP="004A1392">
            <w:pPr>
              <w:pStyle w:val="1bodycopy10pt"/>
            </w:pPr>
          </w:p>
          <w:p w:rsidR="00B3150C" w:rsidRDefault="00B3150C" w:rsidP="004A1392">
            <w:pPr>
              <w:pStyle w:val="1bodycopy10pt"/>
            </w:pPr>
            <w:r>
              <w:t>When needed</w:t>
            </w:r>
          </w:p>
        </w:tc>
      </w:tr>
      <w:tr w:rsidR="00C574BD" w:rsidTr="00C574BD">
        <w:trPr>
          <w:cantSplit/>
        </w:trPr>
        <w:tc>
          <w:tcPr>
            <w:tcW w:w="1821" w:type="dxa"/>
            <w:shd w:val="clear" w:color="auto" w:fill="auto"/>
          </w:tcPr>
          <w:p w:rsidR="00C574BD" w:rsidRPr="005C28A3" w:rsidRDefault="00C574BD" w:rsidP="004A1392">
            <w:pPr>
              <w:pStyle w:val="1bodycopy10pt"/>
            </w:pPr>
            <w:r>
              <w:lastRenderedPageBreak/>
              <w:t>Improve the delivery of information to pupils with a disability</w:t>
            </w:r>
          </w:p>
        </w:tc>
        <w:tc>
          <w:tcPr>
            <w:tcW w:w="2935" w:type="dxa"/>
            <w:shd w:val="clear" w:color="auto" w:fill="auto"/>
          </w:tcPr>
          <w:p w:rsidR="00B3150C" w:rsidRDefault="00B3150C" w:rsidP="004A1392">
            <w:pPr>
              <w:pStyle w:val="1bodycopy10pt"/>
            </w:pPr>
            <w:r>
              <w:t xml:space="preserve">Understand the needs of pupils and ensure information is available in relevant formats </w:t>
            </w:r>
          </w:p>
          <w:p w:rsidR="00B3150C" w:rsidRDefault="00B3150C" w:rsidP="004A1392">
            <w:pPr>
              <w:pStyle w:val="1bodycopy10pt"/>
            </w:pPr>
            <w:r>
              <w:sym w:font="Symbol" w:char="F0B7"/>
            </w:r>
            <w:r>
              <w:t xml:space="preserve"> Large print </w:t>
            </w:r>
          </w:p>
          <w:p w:rsidR="00B3150C" w:rsidRDefault="00B3150C" w:rsidP="004A1392">
            <w:pPr>
              <w:pStyle w:val="1bodycopy10pt"/>
            </w:pPr>
            <w:r>
              <w:sym w:font="Symbol" w:char="F0B7"/>
            </w:r>
            <w:r>
              <w:t xml:space="preserve"> Braille</w:t>
            </w:r>
          </w:p>
          <w:p w:rsidR="00C574BD" w:rsidRPr="007A03B3" w:rsidRDefault="00B3150C" w:rsidP="004A1392">
            <w:pPr>
              <w:pStyle w:val="1bodycopy10pt"/>
            </w:pPr>
            <w:r>
              <w:t xml:space="preserve"> </w:t>
            </w:r>
            <w:r>
              <w:sym w:font="Symbol" w:char="F0B7"/>
            </w:r>
            <w:r>
              <w:t xml:space="preserve"> Pictorial or symbolic representations </w:t>
            </w:r>
          </w:p>
        </w:tc>
        <w:tc>
          <w:tcPr>
            <w:tcW w:w="1510" w:type="dxa"/>
          </w:tcPr>
          <w:p w:rsidR="00C574BD" w:rsidRDefault="00C574BD" w:rsidP="004A1392">
            <w:pPr>
              <w:pStyle w:val="1bodycopy10pt"/>
            </w:pPr>
          </w:p>
        </w:tc>
        <w:tc>
          <w:tcPr>
            <w:tcW w:w="1628" w:type="dxa"/>
          </w:tcPr>
          <w:p w:rsidR="00C574BD" w:rsidRDefault="00B3150C" w:rsidP="004A1392">
            <w:pPr>
              <w:pStyle w:val="1bodycopy10pt"/>
            </w:pPr>
            <w:r>
              <w:t>SENCO</w:t>
            </w:r>
          </w:p>
        </w:tc>
        <w:tc>
          <w:tcPr>
            <w:tcW w:w="1349" w:type="dxa"/>
          </w:tcPr>
          <w:p w:rsidR="00C574BD" w:rsidRDefault="00B3150C" w:rsidP="004A1392">
            <w:pPr>
              <w:pStyle w:val="1bodycopy10pt"/>
            </w:pPr>
            <w:r>
              <w:t>Ad hoc</w:t>
            </w:r>
          </w:p>
        </w:tc>
        <w:tc>
          <w:tcPr>
            <w:tcW w:w="3969" w:type="dxa"/>
          </w:tcPr>
          <w:p w:rsidR="00C574BD" w:rsidRDefault="00B3150C" w:rsidP="004A1392">
            <w:pPr>
              <w:pStyle w:val="1bodycopy10pt"/>
            </w:pPr>
            <w:r>
              <w:t>Pupils have access to curriculum information and all other school information in a format that meets their needs</w:t>
            </w:r>
          </w:p>
        </w:tc>
      </w:tr>
      <w:tr w:rsidR="00B3150C" w:rsidTr="00F1173E">
        <w:trPr>
          <w:cantSplit/>
        </w:trPr>
        <w:tc>
          <w:tcPr>
            <w:tcW w:w="1821" w:type="dxa"/>
            <w:shd w:val="clear" w:color="auto" w:fill="auto"/>
            <w:vAlign w:val="center"/>
          </w:tcPr>
          <w:p w:rsidR="00B3150C" w:rsidRPr="00EE47A7" w:rsidRDefault="00B3150C" w:rsidP="00B3150C">
            <w:pPr>
              <w:spacing w:after="0" w:line="240" w:lineRule="auto"/>
              <w:textAlignment w:val="top"/>
              <w:rPr>
                <w:rFonts w:ascii="Times New Roman" w:eastAsia="Times New Roman" w:hAnsi="Times New Roman" w:cs="Times New Roman"/>
                <w:sz w:val="24"/>
                <w:szCs w:val="24"/>
                <w:lang w:eastAsia="en-GB"/>
              </w:rPr>
            </w:pPr>
            <w:r w:rsidRPr="00EE47A7">
              <w:rPr>
                <w:rFonts w:ascii="Tahoma" w:eastAsia="Times New Roman" w:hAnsi="Tahoma" w:cs="Tahoma"/>
                <w:sz w:val="20"/>
                <w:szCs w:val="20"/>
                <w:bdr w:val="none" w:sz="0" w:space="0" w:color="auto" w:frame="1"/>
                <w:lang w:eastAsia="en-GB"/>
              </w:rPr>
              <w:t>The school is aware of the access needs of disabled pupils, staff, governors, parent/carers and visitors</w:t>
            </w:r>
          </w:p>
        </w:tc>
        <w:tc>
          <w:tcPr>
            <w:tcW w:w="2935" w:type="dxa"/>
            <w:shd w:val="clear" w:color="auto" w:fill="auto"/>
            <w:vAlign w:val="center"/>
          </w:tcPr>
          <w:p w:rsidR="00B3150C" w:rsidRPr="00EE47A7" w:rsidRDefault="00B3150C" w:rsidP="00B3150C">
            <w:pPr>
              <w:spacing w:after="0" w:line="240" w:lineRule="auto"/>
              <w:textAlignment w:val="top"/>
              <w:rPr>
                <w:rFonts w:ascii="Times New Roman" w:eastAsia="Times New Roman" w:hAnsi="Times New Roman" w:cs="Times New Roman"/>
                <w:sz w:val="24"/>
                <w:szCs w:val="24"/>
                <w:lang w:eastAsia="en-GB"/>
              </w:rPr>
            </w:pPr>
            <w:r w:rsidRPr="00EE47A7">
              <w:rPr>
                <w:rFonts w:ascii="Tahoma" w:eastAsia="Times New Roman" w:hAnsi="Tahoma" w:cs="Tahoma"/>
                <w:sz w:val="20"/>
                <w:szCs w:val="20"/>
                <w:bdr w:val="none" w:sz="0" w:space="0" w:color="auto" w:frame="1"/>
                <w:lang w:eastAsia="en-GB"/>
              </w:rPr>
              <w:t xml:space="preserve">To create access plans for individual disabled pupils as part of the </w:t>
            </w:r>
            <w:r>
              <w:rPr>
                <w:rFonts w:ascii="Tahoma" w:eastAsia="Times New Roman" w:hAnsi="Tahoma" w:cs="Tahoma"/>
                <w:sz w:val="20"/>
                <w:szCs w:val="20"/>
                <w:bdr w:val="none" w:sz="0" w:space="0" w:color="auto" w:frame="1"/>
                <w:lang w:eastAsia="en-GB"/>
              </w:rPr>
              <w:t>SEN</w:t>
            </w:r>
            <w:r w:rsidRPr="00EE47A7">
              <w:rPr>
                <w:rFonts w:ascii="Tahoma" w:eastAsia="Times New Roman" w:hAnsi="Tahoma" w:cs="Tahoma"/>
                <w:sz w:val="20"/>
                <w:szCs w:val="20"/>
                <w:bdr w:val="none" w:sz="0" w:space="0" w:color="auto" w:frame="1"/>
                <w:lang w:eastAsia="en-GB"/>
              </w:rPr>
              <w:t xml:space="preserve"> process when required Be aware of staff, governors and parents access needs and meet as appropriate Consider access needs during recruitment process</w:t>
            </w:r>
          </w:p>
        </w:tc>
        <w:tc>
          <w:tcPr>
            <w:tcW w:w="1510" w:type="dxa"/>
            <w:vAlign w:val="center"/>
          </w:tcPr>
          <w:p w:rsidR="00B3150C" w:rsidRPr="00EE47A7" w:rsidRDefault="00B3150C" w:rsidP="00B3150C">
            <w:pPr>
              <w:spacing w:after="0" w:line="240" w:lineRule="auto"/>
              <w:textAlignment w:val="top"/>
              <w:rPr>
                <w:rFonts w:ascii="Times New Roman" w:eastAsia="Times New Roman" w:hAnsi="Times New Roman" w:cs="Times New Roman"/>
                <w:sz w:val="24"/>
                <w:szCs w:val="24"/>
                <w:lang w:eastAsia="en-GB"/>
              </w:rPr>
            </w:pPr>
            <w:r w:rsidRPr="00EE47A7">
              <w:rPr>
                <w:rFonts w:ascii="Tahoma" w:eastAsia="Times New Roman" w:hAnsi="Tahoma" w:cs="Tahoma"/>
                <w:sz w:val="20"/>
                <w:szCs w:val="20"/>
                <w:bdr w:val="none" w:sz="0" w:space="0" w:color="auto" w:frame="1"/>
                <w:lang w:eastAsia="en-GB"/>
              </w:rPr>
              <w:t>As required Induction and on-going if required</w:t>
            </w:r>
          </w:p>
        </w:tc>
        <w:tc>
          <w:tcPr>
            <w:tcW w:w="1628" w:type="dxa"/>
            <w:vAlign w:val="center"/>
          </w:tcPr>
          <w:p w:rsidR="00B3150C" w:rsidRPr="00EE47A7" w:rsidRDefault="00B3150C" w:rsidP="00B3150C">
            <w:pPr>
              <w:spacing w:after="0" w:line="240" w:lineRule="auto"/>
              <w:textAlignment w:val="top"/>
              <w:rPr>
                <w:rFonts w:ascii="Times New Roman" w:eastAsia="Times New Roman" w:hAnsi="Times New Roman" w:cs="Times New Roman"/>
                <w:sz w:val="24"/>
                <w:szCs w:val="24"/>
                <w:lang w:eastAsia="en-GB"/>
              </w:rPr>
            </w:pPr>
            <w:r w:rsidRPr="00EE47A7">
              <w:rPr>
                <w:rFonts w:ascii="Tahoma" w:eastAsia="Times New Roman" w:hAnsi="Tahoma" w:cs="Tahoma"/>
                <w:sz w:val="20"/>
                <w:szCs w:val="20"/>
                <w:bdr w:val="none" w:sz="0" w:space="0" w:color="auto" w:frame="1"/>
                <w:lang w:eastAsia="en-GB"/>
              </w:rPr>
              <w:t>Headteacher</w:t>
            </w:r>
          </w:p>
        </w:tc>
        <w:tc>
          <w:tcPr>
            <w:tcW w:w="1349" w:type="dxa"/>
            <w:vAlign w:val="center"/>
          </w:tcPr>
          <w:p w:rsidR="00B3150C" w:rsidRPr="00EE47A7" w:rsidRDefault="00B3150C" w:rsidP="00B3150C">
            <w:pPr>
              <w:spacing w:after="0" w:line="240" w:lineRule="auto"/>
              <w:textAlignment w:val="top"/>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Ad hoc</w:t>
            </w:r>
          </w:p>
        </w:tc>
        <w:tc>
          <w:tcPr>
            <w:tcW w:w="3969" w:type="dxa"/>
            <w:vAlign w:val="center"/>
          </w:tcPr>
          <w:p w:rsidR="00B3150C" w:rsidRPr="00EE47A7" w:rsidRDefault="00B3150C" w:rsidP="00B3150C">
            <w:pPr>
              <w:spacing w:after="0" w:line="240" w:lineRule="auto"/>
              <w:textAlignment w:val="top"/>
              <w:rPr>
                <w:rFonts w:ascii="Times New Roman" w:eastAsia="Times New Roman" w:hAnsi="Times New Roman" w:cs="Times New Roman"/>
                <w:sz w:val="24"/>
                <w:szCs w:val="24"/>
                <w:lang w:eastAsia="en-GB"/>
              </w:rPr>
            </w:pPr>
            <w:r w:rsidRPr="00EE47A7">
              <w:rPr>
                <w:rFonts w:ascii="Tahoma" w:eastAsia="Times New Roman" w:hAnsi="Tahoma" w:cs="Tahoma"/>
                <w:sz w:val="20"/>
                <w:szCs w:val="20"/>
                <w:bdr w:val="none" w:sz="0" w:space="0" w:color="auto" w:frame="1"/>
                <w:lang w:eastAsia="en-GB"/>
              </w:rPr>
              <w:t>Pupil support plans in place for disabled pupils and all staff aware of pupils needs</w:t>
            </w:r>
          </w:p>
          <w:p w:rsidR="00B3150C" w:rsidRPr="00EE47A7" w:rsidRDefault="00B3150C" w:rsidP="00B3150C">
            <w:pPr>
              <w:spacing w:after="0" w:line="240" w:lineRule="auto"/>
              <w:textAlignment w:val="top"/>
              <w:rPr>
                <w:rFonts w:ascii="Times New Roman" w:eastAsia="Times New Roman" w:hAnsi="Times New Roman" w:cs="Times New Roman"/>
                <w:sz w:val="24"/>
                <w:szCs w:val="24"/>
                <w:lang w:eastAsia="en-GB"/>
              </w:rPr>
            </w:pPr>
            <w:r w:rsidRPr="00EE47A7">
              <w:rPr>
                <w:rFonts w:ascii="Tahoma" w:eastAsia="Times New Roman" w:hAnsi="Tahoma" w:cs="Tahoma"/>
                <w:sz w:val="20"/>
                <w:szCs w:val="20"/>
                <w:bdr w:val="none" w:sz="0" w:space="0" w:color="auto" w:frame="1"/>
                <w:lang w:eastAsia="en-GB"/>
              </w:rPr>
              <w:t>All staff and governors feel confident their needs are met Parents have full access to all school activities Access issues do not influence recruitment and retention issues</w:t>
            </w:r>
          </w:p>
        </w:tc>
      </w:tr>
    </w:tbl>
    <w:p w:rsidR="00C574BD" w:rsidRDefault="00C574BD" w:rsidP="00C574BD"/>
    <w:p w:rsidR="00B3150C" w:rsidRPr="00EE47A7" w:rsidRDefault="00B3150C" w:rsidP="00B3150C">
      <w:pPr>
        <w:shd w:val="clear" w:color="auto" w:fill="FFFFFF"/>
        <w:spacing w:after="0" w:line="240" w:lineRule="auto"/>
        <w:textAlignment w:val="top"/>
        <w:rPr>
          <w:rFonts w:ascii="Tahoma" w:eastAsia="Times New Roman" w:hAnsi="Tahoma" w:cs="Tahoma"/>
          <w:sz w:val="24"/>
          <w:szCs w:val="24"/>
          <w:lang w:eastAsia="en-GB"/>
        </w:rPr>
      </w:pPr>
      <w:r w:rsidRPr="00EE47A7">
        <w:rPr>
          <w:rFonts w:ascii="Tahoma" w:eastAsia="Times New Roman" w:hAnsi="Tahoma" w:cs="Tahoma"/>
          <w:b/>
          <w:bCs/>
          <w:sz w:val="24"/>
          <w:szCs w:val="24"/>
          <w:bdr w:val="none" w:sz="0" w:space="0" w:color="auto" w:frame="1"/>
          <w:lang w:eastAsia="en-GB"/>
        </w:rPr>
        <w:t>3. Improving the delivery of written information to disabled pupils</w:t>
      </w:r>
    </w:p>
    <w:p w:rsidR="00B3150C" w:rsidRPr="00EE47A7" w:rsidRDefault="00B3150C" w:rsidP="00B3150C">
      <w:pPr>
        <w:shd w:val="clear" w:color="auto" w:fill="FFFFFF"/>
        <w:spacing w:after="0" w:line="240" w:lineRule="auto"/>
        <w:textAlignment w:val="top"/>
        <w:rPr>
          <w:rFonts w:ascii="Tahoma" w:eastAsia="Times New Roman" w:hAnsi="Tahoma" w:cs="Tahoma"/>
          <w:sz w:val="24"/>
          <w:szCs w:val="24"/>
          <w:lang w:eastAsia="en-GB"/>
        </w:rPr>
      </w:pPr>
      <w:r w:rsidRPr="00EE47A7">
        <w:rPr>
          <w:rFonts w:ascii="Tahoma" w:eastAsia="Times New Roman" w:hAnsi="Tahoma" w:cs="Tahoma"/>
          <w:sz w:val="24"/>
          <w:szCs w:val="24"/>
          <w:bdr w:val="none" w:sz="0" w:space="0" w:color="auto" w:frame="1"/>
          <w:lang w:eastAsia="en-GB"/>
        </w:rPr>
        <w:t>This will include planning to make written information that is normally provided by the school to its pupils available to disabled pupils and parents. Examples might include handouts, textbooks and information about school events. The information should take account of pupils’ disabilities and pupils’ and parents’ preferred formats and be made available within a reasonable timeframe.</w:t>
      </w:r>
    </w:p>
    <w:p w:rsidR="00B3150C" w:rsidRPr="00EE47A7" w:rsidRDefault="00B3150C" w:rsidP="00B3150C">
      <w:pPr>
        <w:shd w:val="clear" w:color="auto" w:fill="FFFFFF"/>
        <w:spacing w:after="0" w:line="240" w:lineRule="auto"/>
        <w:textAlignment w:val="top"/>
        <w:rPr>
          <w:rFonts w:ascii="Tahoma" w:eastAsia="Times New Roman" w:hAnsi="Tahoma" w:cs="Tahoma"/>
          <w:sz w:val="24"/>
          <w:szCs w:val="24"/>
          <w:lang w:eastAsia="en-GB"/>
        </w:rPr>
      </w:pPr>
      <w:r w:rsidRPr="00EE47A7">
        <w:rPr>
          <w:rFonts w:ascii="Tahoma" w:eastAsia="Times New Roman" w:hAnsi="Tahoma" w:cs="Tahoma"/>
          <w:sz w:val="24"/>
          <w:szCs w:val="24"/>
          <w:bdr w:val="none" w:sz="0" w:space="0" w:color="auto" w:frame="1"/>
          <w:lang w:eastAsia="en-GB"/>
        </w:rPr>
        <w:t> </w:t>
      </w:r>
    </w:p>
    <w:p w:rsidR="00C574BD" w:rsidRDefault="00C574BD" w:rsidP="00C574BD"/>
    <w:p w:rsidR="00C574BD" w:rsidRDefault="00C574BD" w:rsidP="00C574BD"/>
    <w:p w:rsidR="00C574BD" w:rsidRDefault="00C574BD" w:rsidP="00C574BD"/>
    <w:p w:rsidR="00C574BD" w:rsidRDefault="00C574BD" w:rsidP="00C574BD">
      <w:pPr>
        <w:sectPr w:rsidR="00C574BD" w:rsidSect="00E27577">
          <w:pgSz w:w="16840" w:h="11900" w:orient="landscape" w:code="9"/>
          <w:pgMar w:top="1077" w:right="992" w:bottom="1077" w:left="1701" w:header="567" w:footer="227" w:gutter="0"/>
          <w:cols w:space="708"/>
          <w:titlePg/>
          <w:docGrid w:linePitch="360"/>
        </w:sectPr>
      </w:pPr>
    </w:p>
    <w:p w:rsidR="00C574BD" w:rsidRPr="00B3150C" w:rsidRDefault="00C574BD" w:rsidP="00C574BD">
      <w:pPr>
        <w:pStyle w:val="Heading1"/>
        <w:rPr>
          <w:color w:val="auto"/>
        </w:rPr>
      </w:pPr>
      <w:bookmarkStart w:id="5" w:name="_Toc58247237"/>
      <w:r w:rsidRPr="00B3150C">
        <w:rPr>
          <w:color w:val="auto"/>
        </w:rPr>
        <w:lastRenderedPageBreak/>
        <w:t>4. Monitoring arrangements</w:t>
      </w:r>
      <w:bookmarkEnd w:id="5"/>
    </w:p>
    <w:p w:rsidR="00C574BD" w:rsidRDefault="00C574BD" w:rsidP="00C574BD">
      <w:pPr>
        <w:pStyle w:val="1bodycopy10pt"/>
      </w:pPr>
      <w:r>
        <w:t>This document</w:t>
      </w:r>
      <w:r w:rsidRPr="00C87FAE">
        <w:t xml:space="preserve"> will be </w:t>
      </w:r>
      <w:r>
        <w:t xml:space="preserve">reviewed every </w:t>
      </w:r>
      <w:r w:rsidRPr="00703481">
        <w:rPr>
          <w:b/>
        </w:rPr>
        <w:t>3</w:t>
      </w:r>
      <w:r>
        <w:t xml:space="preserve"> years, but may be reviewed and updated more frequently if necessary. </w:t>
      </w:r>
    </w:p>
    <w:p w:rsidR="00C574BD" w:rsidRPr="00B3150C" w:rsidRDefault="00C574BD" w:rsidP="00C574BD">
      <w:pPr>
        <w:pStyle w:val="1bodycopy10pt"/>
      </w:pPr>
      <w:r>
        <w:t xml:space="preserve">It will be approved by </w:t>
      </w:r>
      <w:r w:rsidRPr="00B3150C">
        <w:t>the governing board</w:t>
      </w:r>
    </w:p>
    <w:p w:rsidR="00C574BD" w:rsidRPr="00B3150C" w:rsidRDefault="00C574BD" w:rsidP="00C574BD">
      <w:pPr>
        <w:pStyle w:val="Heading1"/>
        <w:rPr>
          <w:color w:val="auto"/>
        </w:rPr>
      </w:pPr>
      <w:bookmarkStart w:id="6" w:name="_Toc58247238"/>
      <w:r w:rsidRPr="00B3150C">
        <w:rPr>
          <w:color w:val="auto"/>
        </w:rPr>
        <w:t>5. Links with other policies</w:t>
      </w:r>
      <w:bookmarkEnd w:id="6"/>
    </w:p>
    <w:p w:rsidR="00C574BD" w:rsidRDefault="00C574BD" w:rsidP="00C574BD">
      <w:pPr>
        <w:pStyle w:val="1bodycopy10pt"/>
      </w:pPr>
      <w:r w:rsidRPr="00C87FAE">
        <w:t xml:space="preserve">This </w:t>
      </w:r>
      <w:r>
        <w:t>accessibility plan is linked to the following policies and documents:</w:t>
      </w:r>
    </w:p>
    <w:p w:rsidR="00C574BD" w:rsidRPr="003733D6" w:rsidRDefault="00C574BD" w:rsidP="00C574BD">
      <w:pPr>
        <w:pStyle w:val="4Bulletedcopyblue"/>
      </w:pPr>
      <w:r>
        <w:t>R</w:t>
      </w:r>
      <w:r w:rsidRPr="003733D6">
        <w:t xml:space="preserve">isk assessment </w:t>
      </w:r>
      <w:r>
        <w:t>policy</w:t>
      </w:r>
    </w:p>
    <w:p w:rsidR="00C574BD" w:rsidRPr="003733D6" w:rsidRDefault="00C574BD" w:rsidP="00C574BD">
      <w:pPr>
        <w:pStyle w:val="4Bulletedcopyblue"/>
      </w:pPr>
      <w:r>
        <w:t>Health and safety policy</w:t>
      </w:r>
    </w:p>
    <w:p w:rsidR="00C574BD" w:rsidRPr="003733D6" w:rsidRDefault="00C574BD" w:rsidP="00C574BD">
      <w:pPr>
        <w:pStyle w:val="4Bulletedcopyblue"/>
      </w:pPr>
      <w:r>
        <w:rPr>
          <w:color w:val="000000"/>
          <w:shd w:val="clear" w:color="auto" w:fill="FFFFFF"/>
        </w:rPr>
        <w:t>E</w:t>
      </w:r>
      <w:r w:rsidRPr="003733D6">
        <w:rPr>
          <w:color w:val="000000"/>
          <w:shd w:val="clear" w:color="auto" w:fill="FFFFFF"/>
        </w:rPr>
        <w:t>quality information and objectives (public sector equality duty) statement for publication</w:t>
      </w:r>
    </w:p>
    <w:p w:rsidR="00C574BD" w:rsidRPr="003733D6" w:rsidRDefault="00C574BD" w:rsidP="00C574BD">
      <w:pPr>
        <w:pStyle w:val="4Bulletedcopyblue"/>
      </w:pPr>
      <w:r>
        <w:rPr>
          <w:color w:val="000000"/>
          <w:shd w:val="clear" w:color="auto" w:fill="FFFFFF"/>
        </w:rPr>
        <w:t>Special educational needs (SEN) information report</w:t>
      </w:r>
    </w:p>
    <w:p w:rsidR="00C574BD" w:rsidRPr="002461F7" w:rsidRDefault="00C574BD" w:rsidP="00C574BD">
      <w:pPr>
        <w:pStyle w:val="4Bulletedcopyblue"/>
      </w:pPr>
      <w:r>
        <w:rPr>
          <w:color w:val="000000"/>
          <w:shd w:val="clear" w:color="auto" w:fill="FFFFFF"/>
        </w:rPr>
        <w:t>Supporting pupils with medical conditions policy</w:t>
      </w:r>
    </w:p>
    <w:p w:rsidR="00EE47A7" w:rsidRPr="00EE47A7" w:rsidRDefault="00EE47A7" w:rsidP="00EE47A7">
      <w:pPr>
        <w:shd w:val="clear" w:color="auto" w:fill="FFFFFF"/>
        <w:spacing w:after="0" w:line="240" w:lineRule="auto"/>
        <w:textAlignment w:val="top"/>
        <w:rPr>
          <w:rFonts w:ascii="Tahoma" w:eastAsia="Times New Roman" w:hAnsi="Tahoma" w:cs="Tahoma"/>
          <w:sz w:val="24"/>
          <w:szCs w:val="24"/>
          <w:lang w:eastAsia="en-GB"/>
        </w:rPr>
      </w:pPr>
    </w:p>
    <w:p w:rsidR="00EE47A7" w:rsidRPr="00EE47A7" w:rsidRDefault="00EE47A7" w:rsidP="00EE47A7">
      <w:pPr>
        <w:shd w:val="clear" w:color="auto" w:fill="FFFFFF"/>
        <w:spacing w:after="0" w:line="240" w:lineRule="auto"/>
        <w:textAlignment w:val="top"/>
        <w:rPr>
          <w:rFonts w:ascii="Tahoma" w:eastAsia="Times New Roman" w:hAnsi="Tahoma" w:cs="Tahoma"/>
          <w:sz w:val="24"/>
          <w:szCs w:val="24"/>
          <w:lang w:eastAsia="en-GB"/>
        </w:rPr>
      </w:pPr>
      <w:r w:rsidRPr="00EE47A7">
        <w:rPr>
          <w:rFonts w:ascii="Tahoma" w:eastAsia="Times New Roman" w:hAnsi="Tahoma" w:cs="Tahoma"/>
          <w:sz w:val="24"/>
          <w:szCs w:val="24"/>
          <w:lang w:eastAsia="en-GB"/>
        </w:rPr>
        <w:t> </w:t>
      </w:r>
    </w:p>
    <w:p w:rsidR="00EE47A7" w:rsidRPr="00EE47A7" w:rsidRDefault="00EE47A7" w:rsidP="00EE47A7">
      <w:pPr>
        <w:shd w:val="clear" w:color="auto" w:fill="FFFFFF"/>
        <w:spacing w:after="0" w:line="240" w:lineRule="auto"/>
        <w:textAlignment w:val="top"/>
        <w:rPr>
          <w:rFonts w:ascii="Tahoma" w:eastAsia="Times New Roman" w:hAnsi="Tahoma" w:cs="Tahoma"/>
          <w:sz w:val="24"/>
          <w:szCs w:val="24"/>
          <w:lang w:eastAsia="en-GB"/>
        </w:rPr>
      </w:pPr>
      <w:r w:rsidRPr="00EE47A7">
        <w:rPr>
          <w:rFonts w:ascii="Tahoma" w:eastAsia="Times New Roman" w:hAnsi="Tahoma" w:cs="Tahoma"/>
          <w:sz w:val="24"/>
          <w:szCs w:val="24"/>
          <w:lang w:eastAsia="en-GB"/>
        </w:rPr>
        <w:t> </w:t>
      </w:r>
    </w:p>
    <w:p w:rsidR="00EE47A7" w:rsidRPr="00EE47A7" w:rsidRDefault="00EE47A7" w:rsidP="00EE47A7">
      <w:pPr>
        <w:shd w:val="clear" w:color="auto" w:fill="FFFFFF"/>
        <w:spacing w:after="0" w:line="240" w:lineRule="auto"/>
        <w:textAlignment w:val="top"/>
        <w:rPr>
          <w:rFonts w:ascii="Tahoma" w:eastAsia="Times New Roman" w:hAnsi="Tahoma" w:cs="Tahoma"/>
          <w:sz w:val="24"/>
          <w:szCs w:val="24"/>
          <w:lang w:eastAsia="en-GB"/>
        </w:rPr>
      </w:pPr>
      <w:r w:rsidRPr="00EE47A7">
        <w:rPr>
          <w:rFonts w:ascii="Tahoma" w:eastAsia="Times New Roman" w:hAnsi="Tahoma" w:cs="Tahoma"/>
          <w:sz w:val="24"/>
          <w:szCs w:val="24"/>
          <w:lang w:eastAsia="en-GB"/>
        </w:rPr>
        <w:t> </w:t>
      </w:r>
    </w:p>
    <w:p w:rsidR="00EE47A7" w:rsidRPr="00EE47A7" w:rsidRDefault="00EE47A7" w:rsidP="00EE47A7">
      <w:pPr>
        <w:shd w:val="clear" w:color="auto" w:fill="FFFFFF"/>
        <w:spacing w:after="0" w:line="240" w:lineRule="auto"/>
        <w:textAlignment w:val="top"/>
        <w:rPr>
          <w:rFonts w:ascii="Tahoma" w:eastAsia="Times New Roman" w:hAnsi="Tahoma" w:cs="Tahoma"/>
          <w:sz w:val="24"/>
          <w:szCs w:val="24"/>
          <w:lang w:eastAsia="en-GB"/>
        </w:rPr>
      </w:pPr>
      <w:r w:rsidRPr="00EE47A7">
        <w:rPr>
          <w:rFonts w:ascii="Tahoma" w:eastAsia="Times New Roman" w:hAnsi="Tahoma" w:cs="Tahoma"/>
          <w:sz w:val="24"/>
          <w:szCs w:val="24"/>
          <w:lang w:eastAsia="en-GB"/>
        </w:rPr>
        <w:t> </w:t>
      </w:r>
    </w:p>
    <w:p w:rsidR="00EE47A7" w:rsidRPr="00EE47A7" w:rsidRDefault="00EE47A7"/>
    <w:sectPr w:rsidR="00EE47A7" w:rsidRPr="00EE47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4BD" w:rsidRDefault="00C574BD" w:rsidP="00C574BD">
      <w:pPr>
        <w:spacing w:after="0" w:line="240" w:lineRule="auto"/>
      </w:pPr>
      <w:r>
        <w:separator/>
      </w:r>
    </w:p>
  </w:endnote>
  <w:endnote w:type="continuationSeparator" w:id="0">
    <w:p w:rsidR="00C574BD" w:rsidRDefault="00C574BD" w:rsidP="00C57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E3F15" w:rsidTr="00FE3F15">
      <w:tc>
        <w:tcPr>
          <w:tcW w:w="6379" w:type="dxa"/>
          <w:shd w:val="clear" w:color="auto" w:fill="auto"/>
        </w:tcPr>
        <w:p w:rsidR="00FE3F15" w:rsidRPr="00A62B49" w:rsidRDefault="00B3150C" w:rsidP="00A62B49">
          <w:pPr>
            <w:shd w:val="clear" w:color="auto" w:fill="FFFFFF"/>
            <w:textAlignment w:val="baseline"/>
            <w:rPr>
              <w:rFonts w:eastAsia="Times New Roman" w:cs="Arial"/>
              <w:color w:val="808080"/>
              <w:sz w:val="16"/>
              <w:szCs w:val="16"/>
            </w:rPr>
          </w:pPr>
        </w:p>
      </w:tc>
      <w:tc>
        <w:tcPr>
          <w:tcW w:w="3402" w:type="dxa"/>
        </w:tcPr>
        <w:p w:rsidR="00FE3F15" w:rsidRPr="00177722" w:rsidRDefault="00B3150C" w:rsidP="00A62B49">
          <w:pPr>
            <w:shd w:val="clear" w:color="auto" w:fill="FFFFFF"/>
            <w:textAlignment w:val="baseline"/>
            <w:rPr>
              <w:rFonts w:eastAsia="Times New Roman" w:cs="Arial"/>
              <w:color w:val="BFBFBF"/>
              <w:sz w:val="17"/>
              <w:szCs w:val="17"/>
              <w:bdr w:val="none" w:sz="0" w:space="0" w:color="auto" w:frame="1"/>
            </w:rPr>
          </w:pPr>
        </w:p>
      </w:tc>
    </w:tr>
  </w:tbl>
  <w:p w:rsidR="00FE3F15" w:rsidRPr="00512916" w:rsidRDefault="00B3150C"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Pr>
        <w:noProof/>
        <w:color w:val="auto"/>
      </w:rPr>
      <w:t>6</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rsidTr="001235FA">
      <w:tc>
        <w:tcPr>
          <w:tcW w:w="6379" w:type="dxa"/>
          <w:shd w:val="clear" w:color="auto" w:fill="auto"/>
        </w:tcPr>
        <w:p w:rsidR="00510ED3" w:rsidRPr="00A62B49" w:rsidRDefault="00B3150C" w:rsidP="00510ED3">
          <w:pPr>
            <w:shd w:val="clear" w:color="auto" w:fill="FFFFFF"/>
            <w:textAlignment w:val="baseline"/>
            <w:rPr>
              <w:rFonts w:eastAsia="Times New Roman" w:cs="Arial"/>
              <w:color w:val="808080"/>
              <w:sz w:val="16"/>
              <w:szCs w:val="16"/>
            </w:rPr>
          </w:pPr>
        </w:p>
      </w:tc>
      <w:tc>
        <w:tcPr>
          <w:tcW w:w="3402" w:type="dxa"/>
        </w:tcPr>
        <w:p w:rsidR="00510ED3" w:rsidRPr="00177722" w:rsidRDefault="00B3150C" w:rsidP="00510ED3">
          <w:pPr>
            <w:shd w:val="clear" w:color="auto" w:fill="FFFFFF"/>
            <w:textAlignment w:val="baseline"/>
            <w:rPr>
              <w:rFonts w:eastAsia="Times New Roman" w:cs="Arial"/>
              <w:color w:val="BFBFBF"/>
              <w:sz w:val="17"/>
              <w:szCs w:val="17"/>
              <w:bdr w:val="none" w:sz="0" w:space="0" w:color="auto" w:frame="1"/>
            </w:rPr>
          </w:pPr>
        </w:p>
      </w:tc>
    </w:tr>
  </w:tbl>
  <w:p w:rsidR="00FE3F15" w:rsidRPr="00510ED3" w:rsidRDefault="00B3150C"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4BD" w:rsidRDefault="00C574BD" w:rsidP="00C574BD">
      <w:pPr>
        <w:spacing w:after="0" w:line="240" w:lineRule="auto"/>
      </w:pPr>
      <w:r>
        <w:separator/>
      </w:r>
    </w:p>
  </w:footnote>
  <w:footnote w:type="continuationSeparator" w:id="0">
    <w:p w:rsidR="00C574BD" w:rsidRDefault="00C574BD" w:rsidP="00C57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Default="00B3150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49" type="#_x0000_t75" alt="keydocs-background-banner" style="position:absolute;margin-left:0;margin-top:0;width:595.15pt;height:842.2pt;z-index:-251657216;visibility:visible;mso-position-horizontal:center;mso-position-horizontal-relative:margin;mso-position-vertical:center;mso-position-vertical-relative:margin">
          <v:imagedata r:id="rId1" o:title="keydocs-background-banner"/>
          <w10:wrap anchorx="margin" anchory="margin"/>
        </v:shape>
      </w:pict>
    </w:r>
    <w:r>
      <w:rPr>
        <w:noProof/>
      </w:rPr>
      <w:pict>
        <v:shape id="WordPictureWatermark2" o:spid="_x0000_s2050" type="#_x0000_t75" alt="keydocs-background" style="position:absolute;margin-left:0;margin-top:0;width:595.15pt;height:842.2pt;z-index:-251656192;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Default="00B3150C"/>
  <w:p w:rsidR="00FE3F15" w:rsidRDefault="00B3150C"/>
  <w:p w:rsidR="00FE3F15" w:rsidRDefault="00B3150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Default="00B3150C"/>
  <w:p w:rsidR="00FE3F15" w:rsidRDefault="00B3150C"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09pt;height:332.05pt" o:bullet="t">
        <v:imagedata r:id="rId1" o:title="TK_LOGO_POINTER_RGB_bullet_blue"/>
      </v:shape>
    </w:pict>
  </w:numPicBullet>
  <w:abstractNum w:abstractNumId="0"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0CF36D5F"/>
    <w:multiLevelType w:val="multilevel"/>
    <w:tmpl w:val="31EA5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8F7AD0"/>
    <w:multiLevelType w:val="multilevel"/>
    <w:tmpl w:val="84042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1B0295"/>
    <w:multiLevelType w:val="multilevel"/>
    <w:tmpl w:val="55040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7A7"/>
    <w:rsid w:val="00B3150C"/>
    <w:rsid w:val="00C574BD"/>
    <w:rsid w:val="00EE4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299E5FB"/>
  <w15:chartTrackingRefBased/>
  <w15:docId w15:val="{1EA70016-8CBB-4260-8418-0659AB4D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C574BD"/>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C574BD"/>
    <w:rPr>
      <w:rFonts w:ascii="Arial" w:eastAsia="Calibri" w:hAnsi="Arial" w:cs="Arial"/>
      <w:b/>
      <w:color w:val="FF1F64"/>
      <w:sz w:val="28"/>
      <w:szCs w:val="36"/>
    </w:rPr>
  </w:style>
  <w:style w:type="paragraph" w:styleId="Footer">
    <w:name w:val="footer"/>
    <w:basedOn w:val="Normal"/>
    <w:link w:val="FooterChar"/>
    <w:uiPriority w:val="99"/>
    <w:unhideWhenUsed/>
    <w:rsid w:val="00C574BD"/>
    <w:pPr>
      <w:shd w:val="clear" w:color="auto" w:fill="FFFFFF"/>
      <w:spacing w:after="120" w:line="240" w:lineRule="auto"/>
      <w:textAlignment w:val="baseline"/>
    </w:pPr>
    <w:rPr>
      <w:rFonts w:ascii="Arial" w:eastAsia="Times New Roman" w:hAnsi="Arial" w:cs="Arial"/>
      <w:color w:val="808080"/>
      <w:sz w:val="16"/>
      <w:szCs w:val="16"/>
      <w:bdr w:val="none" w:sz="0" w:space="0" w:color="auto" w:frame="1"/>
      <w:lang w:val="en-US"/>
    </w:rPr>
  </w:style>
  <w:style w:type="character" w:customStyle="1" w:styleId="FooterChar">
    <w:name w:val="Footer Char"/>
    <w:basedOn w:val="DefaultParagraphFont"/>
    <w:link w:val="Footer"/>
    <w:uiPriority w:val="99"/>
    <w:rsid w:val="00C574B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C574BD"/>
    <w:rPr>
      <w:color w:val="0072CC"/>
      <w:u w:val="single"/>
    </w:rPr>
  </w:style>
  <w:style w:type="paragraph" w:customStyle="1" w:styleId="1bodycopy10pt">
    <w:name w:val="1 body copy 10pt"/>
    <w:basedOn w:val="Normal"/>
    <w:link w:val="1bodycopy10ptChar"/>
    <w:qFormat/>
    <w:rsid w:val="00C574BD"/>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C574BD"/>
    <w:pPr>
      <w:numPr>
        <w:numId w:val="5"/>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C574BD"/>
    <w:rPr>
      <w:rFonts w:ascii="Arial" w:eastAsia="MS Mincho" w:hAnsi="Arial" w:cs="Times New Roman"/>
      <w:sz w:val="20"/>
      <w:szCs w:val="24"/>
      <w:lang w:val="en-US"/>
    </w:rPr>
  </w:style>
  <w:style w:type="paragraph" w:styleId="TOC1">
    <w:name w:val="toc 1"/>
    <w:basedOn w:val="Normal"/>
    <w:next w:val="Normal"/>
    <w:autoRedefine/>
    <w:uiPriority w:val="39"/>
    <w:unhideWhenUsed/>
    <w:rsid w:val="00C574BD"/>
    <w:pPr>
      <w:spacing w:after="100" w:line="240" w:lineRule="auto"/>
    </w:pPr>
    <w:rPr>
      <w:rFonts w:ascii="Arial" w:eastAsia="MS Mincho" w:hAnsi="Arial" w:cs="Times New Roman"/>
      <w:sz w:val="20"/>
      <w:szCs w:val="24"/>
      <w:lang w:val="en-US"/>
    </w:rPr>
  </w:style>
  <w:style w:type="paragraph" w:customStyle="1" w:styleId="Tablecopybulleted">
    <w:name w:val="Table copy bulleted"/>
    <w:basedOn w:val="Normal"/>
    <w:qFormat/>
    <w:rsid w:val="00C574BD"/>
    <w:pPr>
      <w:keepLines/>
      <w:numPr>
        <w:numId w:val="4"/>
      </w:numPr>
      <w:spacing w:after="60" w:line="240" w:lineRule="auto"/>
      <w:textboxTightWrap w:val="allLines"/>
    </w:pPr>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545522">
      <w:bodyDiv w:val="1"/>
      <w:marLeft w:val="0"/>
      <w:marRight w:val="0"/>
      <w:marTop w:val="0"/>
      <w:marBottom w:val="0"/>
      <w:divBdr>
        <w:top w:val="none" w:sz="0" w:space="0" w:color="auto"/>
        <w:left w:val="none" w:sz="0" w:space="0" w:color="auto"/>
        <w:bottom w:val="none" w:sz="0" w:space="0" w:color="auto"/>
        <w:right w:val="none" w:sz="0" w:space="0" w:color="auto"/>
      </w:divBdr>
      <w:divsChild>
        <w:div w:id="445127680">
          <w:marLeft w:val="0"/>
          <w:marRight w:val="0"/>
          <w:marTop w:val="0"/>
          <w:marBottom w:val="0"/>
          <w:divBdr>
            <w:top w:val="none" w:sz="0" w:space="0" w:color="auto"/>
            <w:left w:val="none" w:sz="0" w:space="0" w:color="auto"/>
            <w:bottom w:val="none" w:sz="0" w:space="0" w:color="auto"/>
            <w:right w:val="none" w:sz="0" w:space="0" w:color="auto"/>
          </w:divBdr>
        </w:div>
        <w:div w:id="881602275">
          <w:marLeft w:val="0"/>
          <w:marRight w:val="0"/>
          <w:marTop w:val="0"/>
          <w:marBottom w:val="0"/>
          <w:divBdr>
            <w:top w:val="none" w:sz="0" w:space="0" w:color="auto"/>
            <w:left w:val="none" w:sz="0" w:space="0" w:color="auto"/>
            <w:bottom w:val="none" w:sz="0" w:space="0" w:color="auto"/>
            <w:right w:val="none" w:sz="0" w:space="0" w:color="auto"/>
          </w:divBdr>
        </w:div>
        <w:div w:id="1579897368">
          <w:marLeft w:val="0"/>
          <w:marRight w:val="0"/>
          <w:marTop w:val="0"/>
          <w:marBottom w:val="0"/>
          <w:divBdr>
            <w:top w:val="none" w:sz="0" w:space="0" w:color="auto"/>
            <w:left w:val="none" w:sz="0" w:space="0" w:color="auto"/>
            <w:bottom w:val="none" w:sz="0" w:space="0" w:color="auto"/>
            <w:right w:val="none" w:sz="0" w:space="0" w:color="auto"/>
          </w:divBdr>
        </w:div>
        <w:div w:id="1992443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15/schedule/1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v.uk/government/publications/send-code-of-practice-0-to-25" TargetMode="External"/><Relationship Id="rId4" Type="http://schemas.openxmlformats.org/officeDocument/2006/relationships/webSettings" Target="webSettings.xml"/><Relationship Id="rId9" Type="http://schemas.openxmlformats.org/officeDocument/2006/relationships/hyperlink" Target="https://www.gov.uk/government/publications/equality-act-2010-advice-for-school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2</cp:revision>
  <dcterms:created xsi:type="dcterms:W3CDTF">2022-03-08T12:00:00Z</dcterms:created>
  <dcterms:modified xsi:type="dcterms:W3CDTF">2022-03-08T12:00:00Z</dcterms:modified>
</cp:coreProperties>
</file>